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7EF0" w14:textId="77777777" w:rsidR="0055389A" w:rsidRDefault="0055389A" w:rsidP="0055389A">
      <w:pPr>
        <w:pStyle w:val="Titel"/>
        <w:rPr>
          <w:lang w:val="en-US"/>
        </w:rPr>
      </w:pPr>
      <w:proofErr w:type="spellStart"/>
      <w:r w:rsidRPr="00C033A6">
        <w:rPr>
          <w:i/>
          <w:iCs/>
          <w:lang w:val="en-US"/>
        </w:rPr>
        <w:t>Nordicom</w:t>
      </w:r>
      <w:proofErr w:type="spellEnd"/>
      <w:r w:rsidRPr="00C033A6">
        <w:rPr>
          <w:i/>
          <w:iCs/>
          <w:lang w:val="en-US"/>
        </w:rPr>
        <w:t xml:space="preserve"> Review</w:t>
      </w:r>
      <w:r>
        <w:rPr>
          <w:lang w:val="en-US"/>
        </w:rPr>
        <w:t xml:space="preserve"> manuscript template</w:t>
      </w:r>
    </w:p>
    <w:p w14:paraId="693DC295" w14:textId="77777777" w:rsidR="0055389A" w:rsidRDefault="0055389A" w:rsidP="0055389A">
      <w:pPr>
        <w:pStyle w:val="Sidehoved"/>
        <w:rPr>
          <w:lang w:val="en-US"/>
        </w:rPr>
      </w:pPr>
      <w:r w:rsidRPr="00C81528">
        <w:rPr>
          <w:lang w:val="en-US"/>
        </w:rPr>
        <w:t xml:space="preserve">Please refer to </w:t>
      </w:r>
      <w:proofErr w:type="spellStart"/>
      <w:r w:rsidRPr="00C81528">
        <w:rPr>
          <w:lang w:val="en-US"/>
        </w:rPr>
        <w:t>Nordicom’s</w:t>
      </w:r>
      <w:proofErr w:type="spellEnd"/>
      <w:r w:rsidRPr="00C81528">
        <w:rPr>
          <w:lang w:val="en-US"/>
        </w:rPr>
        <w:t xml:space="preserve"> </w:t>
      </w:r>
      <w:hyperlink r:id="rId11" w:history="1">
        <w:r w:rsidRPr="00C81528">
          <w:rPr>
            <w:rStyle w:val="Hyperlink"/>
            <w:lang w:val="en-US"/>
          </w:rPr>
          <w:t>Instructions for authors</w:t>
        </w:r>
      </w:hyperlink>
      <w:r w:rsidRPr="00C81528">
        <w:rPr>
          <w:lang w:val="en-US"/>
        </w:rPr>
        <w:t xml:space="preserve"> for requirem</w:t>
      </w:r>
      <w:r>
        <w:rPr>
          <w:lang w:val="en-US"/>
        </w:rPr>
        <w:t>ents not specified in this template.</w:t>
      </w:r>
    </w:p>
    <w:p w14:paraId="015EAF3E" w14:textId="77777777" w:rsidR="0055389A" w:rsidRDefault="0055389A" w:rsidP="0055389A">
      <w:pPr>
        <w:pStyle w:val="Sidehoved"/>
        <w:rPr>
          <w:lang w:val="en-US"/>
        </w:rPr>
      </w:pPr>
    </w:p>
    <w:p w14:paraId="2875913A" w14:textId="42C2517F" w:rsidR="0055389A" w:rsidRPr="0055389A" w:rsidRDefault="0055389A" w:rsidP="0055389A">
      <w:pPr>
        <w:pStyle w:val="Sidehoved"/>
        <w:rPr>
          <w:lang w:val="en-US"/>
        </w:rPr>
      </w:pPr>
      <w:r w:rsidRPr="002A26FD">
        <w:rPr>
          <w:lang w:val="en-US"/>
        </w:rPr>
        <w:t xml:space="preserve">Word limit: </w:t>
      </w:r>
      <w:r>
        <w:t>6</w:t>
      </w:r>
      <w:r w:rsidRPr="002A26FD">
        <w:t>,000–</w:t>
      </w:r>
      <w:r>
        <w:t>8</w:t>
      </w:r>
      <w:r w:rsidRPr="002A26FD">
        <w:t xml:space="preserve">,000 </w:t>
      </w:r>
      <w:r w:rsidRPr="008D53CB">
        <w:t xml:space="preserve">words </w:t>
      </w:r>
      <w:r w:rsidR="008D53CB" w:rsidRPr="008D53CB">
        <w:t>(excluding abstract</w:t>
      </w:r>
      <w:r w:rsidR="008D53CB" w:rsidRPr="008D53CB">
        <w:rPr>
          <w:lang w:val="en-US"/>
        </w:rPr>
        <w:t>,</w:t>
      </w:r>
      <w:r w:rsidR="008D53CB" w:rsidRPr="008D53CB">
        <w:t xml:space="preserve"> references</w:t>
      </w:r>
      <w:r w:rsidR="008D53CB">
        <w:t>,</w:t>
      </w:r>
      <w:r w:rsidR="008D53CB" w:rsidRPr="008D53CB">
        <w:t xml:space="preserve"> and</w:t>
      </w:r>
      <w:r w:rsidR="008D53CB" w:rsidRPr="008D53CB">
        <w:rPr>
          <w:lang w:val="en-US"/>
        </w:rPr>
        <w:t xml:space="preserve"> appendix/supplements</w:t>
      </w:r>
      <w:r w:rsidR="008D53CB" w:rsidRPr="008D53CB">
        <w:t>)</w:t>
      </w:r>
    </w:p>
    <w:p w14:paraId="33FFBDB1" w14:textId="77777777" w:rsidR="0055389A" w:rsidRPr="0055389A" w:rsidRDefault="0055389A" w:rsidP="0055389A">
      <w:pPr>
        <w:pStyle w:val="Sidehoved"/>
        <w:rPr>
          <w:lang w:val="en-US"/>
        </w:rPr>
      </w:pPr>
    </w:p>
    <w:p w14:paraId="22142377" w14:textId="77777777" w:rsidR="00C81528" w:rsidRPr="0055389A" w:rsidRDefault="00C81528" w:rsidP="0086408E">
      <w:pPr>
        <w:pStyle w:val="Titel"/>
        <w:suppressAutoHyphens/>
        <w:rPr>
          <w:lang w:val="en-US"/>
        </w:rPr>
      </w:pPr>
    </w:p>
    <w:p w14:paraId="4CD20BAC" w14:textId="77777777" w:rsidR="008464BF" w:rsidRDefault="008464BF" w:rsidP="0086408E">
      <w:pPr>
        <w:pStyle w:val="Titel"/>
        <w:suppressAutoHyphens/>
        <w:rPr>
          <w:lang w:val="en-GB"/>
        </w:rPr>
      </w:pPr>
    </w:p>
    <w:p w14:paraId="2DAC8BDA" w14:textId="31FCDDB4" w:rsidR="0060386B" w:rsidRPr="003A73E7" w:rsidRDefault="00CC3A82" w:rsidP="00A50247">
      <w:pPr>
        <w:pStyle w:val="Titel"/>
        <w:suppressAutoHyphens/>
        <w:spacing w:after="120" w:line="240" w:lineRule="auto"/>
        <w:rPr>
          <w:lang w:val="en-US"/>
        </w:rPr>
      </w:pPr>
      <w:r w:rsidRPr="00CC0736">
        <w:rPr>
          <w:lang w:val="en-GB"/>
        </w:rPr>
        <w:t>Title</w:t>
      </w:r>
      <w:r w:rsidR="003A73E7">
        <w:rPr>
          <w:lang w:val="en-GB"/>
        </w:rPr>
        <w:t xml:space="preserve"> (</w:t>
      </w:r>
      <w:r w:rsidR="003A73E7" w:rsidRPr="003A73E7">
        <w:t>should be informative</w:t>
      </w:r>
      <w:r w:rsidR="003A73E7" w:rsidRPr="003A73E7">
        <w:rPr>
          <w:lang w:val="en-US"/>
        </w:rPr>
        <w:t xml:space="preserve">; the </w:t>
      </w:r>
      <w:r w:rsidR="003A73E7" w:rsidRPr="003A73E7">
        <w:t>main topic should be obvious</w:t>
      </w:r>
      <w:r w:rsidR="003A73E7" w:rsidRPr="003A73E7">
        <w:rPr>
          <w:lang w:val="en-US"/>
        </w:rPr>
        <w:t>)</w:t>
      </w:r>
    </w:p>
    <w:p w14:paraId="5BAF198D" w14:textId="1CE89F1E" w:rsidR="007121C7" w:rsidRPr="008464BF" w:rsidRDefault="00C81528" w:rsidP="00A50247">
      <w:pPr>
        <w:pStyle w:val="Undertitel"/>
        <w:suppressAutoHyphens/>
        <w:spacing w:after="120" w:line="240" w:lineRule="auto"/>
        <w:contextualSpacing/>
        <w:rPr>
          <w:i w:val="0"/>
          <w:iCs/>
          <w:lang w:val="en-GB"/>
        </w:rPr>
      </w:pPr>
      <w:r w:rsidRPr="008464BF">
        <w:rPr>
          <w:i w:val="0"/>
          <w:iCs/>
          <w:lang w:val="en-GB"/>
        </w:rPr>
        <w:t>S</w:t>
      </w:r>
      <w:r w:rsidR="00CC3A82" w:rsidRPr="008464BF">
        <w:rPr>
          <w:i w:val="0"/>
          <w:iCs/>
          <w:lang w:val="en-GB"/>
        </w:rPr>
        <w:t>ubtitle</w:t>
      </w:r>
      <w:r w:rsidR="003A73E7" w:rsidRPr="008464BF">
        <w:rPr>
          <w:i w:val="0"/>
          <w:iCs/>
          <w:lang w:val="en-GB"/>
        </w:rPr>
        <w:t xml:space="preserve"> (</w:t>
      </w:r>
      <w:r w:rsidRPr="008464BF">
        <w:rPr>
          <w:i w:val="0"/>
          <w:iCs/>
          <w:lang w:val="en-GB"/>
        </w:rPr>
        <w:t xml:space="preserve">highly recommended; </w:t>
      </w:r>
      <w:r w:rsidR="003A73E7" w:rsidRPr="008464BF">
        <w:rPr>
          <w:i w:val="0"/>
          <w:iCs/>
          <w:lang w:val="en-GB"/>
        </w:rPr>
        <w:t>to highlight the type of study, what’s analysed, etc</w:t>
      </w:r>
      <w:r w:rsidRPr="008464BF">
        <w:rPr>
          <w:i w:val="0"/>
          <w:iCs/>
          <w:lang w:val="en-GB"/>
        </w:rPr>
        <w:t>., increasing findability</w:t>
      </w:r>
      <w:r w:rsidR="003A73E7" w:rsidRPr="008464BF">
        <w:rPr>
          <w:i w:val="0"/>
          <w:iCs/>
          <w:lang w:val="en-GB"/>
        </w:rPr>
        <w:t>)</w:t>
      </w:r>
    </w:p>
    <w:p w14:paraId="777F7162" w14:textId="77777777" w:rsidR="009C2D78" w:rsidRPr="00CC0736" w:rsidRDefault="009C2D78" w:rsidP="0086408E">
      <w:pPr>
        <w:suppressAutoHyphens/>
        <w:contextualSpacing/>
        <w:rPr>
          <w:lang w:val="en-GB"/>
        </w:rPr>
      </w:pPr>
    </w:p>
    <w:p w14:paraId="6F2DB66F" w14:textId="77777777" w:rsidR="009C2D78" w:rsidRPr="00CC0736" w:rsidRDefault="009C2D78" w:rsidP="0086408E">
      <w:pPr>
        <w:pStyle w:val="Overskrift1"/>
        <w:suppressAutoHyphens/>
        <w:spacing w:before="0"/>
        <w:contextualSpacing/>
        <w:rPr>
          <w:lang w:val="en-GB"/>
        </w:rPr>
      </w:pPr>
      <w:r w:rsidRPr="00CC0736">
        <w:rPr>
          <w:lang w:val="en-GB"/>
        </w:rPr>
        <w:t>Abstract</w:t>
      </w:r>
    </w:p>
    <w:p w14:paraId="2B7877BA" w14:textId="4D79F009" w:rsidR="00345893" w:rsidRPr="007F787B" w:rsidRDefault="003A73E7" w:rsidP="0086408E">
      <w:pPr>
        <w:suppressAutoHyphens/>
        <w:contextualSpacing/>
      </w:pPr>
      <w:r>
        <w:t xml:space="preserve">The abstract should </w:t>
      </w:r>
      <w:r w:rsidRPr="007121C7">
        <w:rPr>
          <w:i/>
          <w:iCs/>
        </w:rPr>
        <w:t>not be a paragraph copied and pasted from the te</w:t>
      </w:r>
      <w:r w:rsidRPr="007F787B">
        <w:rPr>
          <w:i/>
          <w:iCs/>
        </w:rPr>
        <w:t>xt</w:t>
      </w:r>
      <w:r w:rsidR="5A506261" w:rsidRPr="007F787B">
        <w:rPr>
          <w:i/>
          <w:iCs/>
        </w:rPr>
        <w:t>, in whole or in part</w:t>
      </w:r>
      <w:r w:rsidRPr="007F787B">
        <w:t>. It should be dense with information and contain a comprehensive overview of the article or chapter, including a clear description of the problem or topic under investigation, methods and methodology, analytic strategy, a brief summary of the findings and conclusions, and the implications (i.e., why the study is important).</w:t>
      </w:r>
      <w:r w:rsidRPr="007F787B">
        <w:rPr>
          <w:lang w:val="en-US"/>
        </w:rPr>
        <w:t xml:space="preserve"> (</w:t>
      </w:r>
      <w:r w:rsidR="00345893" w:rsidRPr="007F787B">
        <w:rPr>
          <w:lang w:val="en-GB"/>
        </w:rPr>
        <w:t>100–150 words</w:t>
      </w:r>
      <w:r w:rsidRPr="007F787B">
        <w:rPr>
          <w:lang w:val="en-GB"/>
        </w:rPr>
        <w:t>)</w:t>
      </w:r>
    </w:p>
    <w:p w14:paraId="4795EE0A" w14:textId="6205A313" w:rsidR="00345893" w:rsidRPr="007F787B" w:rsidRDefault="00345893" w:rsidP="0086408E">
      <w:pPr>
        <w:suppressAutoHyphens/>
        <w:contextualSpacing/>
        <w:rPr>
          <w:lang w:val="en-US"/>
        </w:rPr>
      </w:pPr>
      <w:r w:rsidRPr="007F787B">
        <w:rPr>
          <w:b/>
          <w:bCs/>
          <w:lang w:val="en-GB"/>
        </w:rPr>
        <w:t xml:space="preserve">Keywords: </w:t>
      </w:r>
      <w:r w:rsidR="003A73E7" w:rsidRPr="007F787B">
        <w:rPr>
          <w:lang w:val="en-US"/>
        </w:rPr>
        <w:t>Include</w:t>
      </w:r>
      <w:r w:rsidR="007121C7" w:rsidRPr="007F787B">
        <w:rPr>
          <w:lang w:val="en-US"/>
        </w:rPr>
        <w:t xml:space="preserve"> approx.</w:t>
      </w:r>
      <w:r w:rsidR="003A73E7" w:rsidRPr="007F787B">
        <w:rPr>
          <w:lang w:val="en-US"/>
        </w:rPr>
        <w:t xml:space="preserve"> 5. They </w:t>
      </w:r>
      <w:r w:rsidR="003A73E7" w:rsidRPr="007F787B">
        <w:t>should be specifically descriptive and cover important aspects, such as key concepts, research topic, method, application of results, audience, or research subjects. For more specificity, use 2–3-word phrases, rather than generic single-word keywords that could lead to false matches.</w:t>
      </w:r>
      <w:r w:rsidR="007121C7" w:rsidRPr="007F787B">
        <w:rPr>
          <w:lang w:val="en-US"/>
        </w:rPr>
        <w:t xml:space="preserve"> </w:t>
      </w:r>
    </w:p>
    <w:p w14:paraId="1D08019E" w14:textId="77777777" w:rsidR="00A50247" w:rsidRDefault="00A50247" w:rsidP="0086408E">
      <w:pPr>
        <w:suppressAutoHyphens/>
        <w:contextualSpacing/>
        <w:rPr>
          <w:lang w:val="en-GB"/>
        </w:rPr>
      </w:pPr>
    </w:p>
    <w:p w14:paraId="5D8B35E9" w14:textId="2F42496F" w:rsidR="002E3E2A" w:rsidRPr="002E3E2A" w:rsidRDefault="002E3E2A" w:rsidP="0086408E">
      <w:pPr>
        <w:suppressAutoHyphens/>
        <w:contextualSpacing/>
        <w:rPr>
          <w:b/>
          <w:bCs/>
          <w:sz w:val="28"/>
          <w:szCs w:val="28"/>
          <w:lang w:val="en-GB"/>
        </w:rPr>
      </w:pPr>
      <w:r>
        <w:rPr>
          <w:b/>
          <w:bCs/>
          <w:sz w:val="28"/>
          <w:szCs w:val="28"/>
          <w:lang w:val="en-GB"/>
        </w:rPr>
        <w:t>Introduction (all articles must have this heading)</w:t>
      </w:r>
    </w:p>
    <w:p w14:paraId="29135297" w14:textId="3A370CB7" w:rsidR="007F787B" w:rsidRDefault="002D404C" w:rsidP="0086408E">
      <w:pPr>
        <w:suppressAutoHyphens/>
        <w:contextualSpacing/>
        <w:rPr>
          <w:lang w:val="en-GB"/>
        </w:rPr>
      </w:pPr>
      <w:r>
        <w:rPr>
          <w:lang w:val="en-GB"/>
        </w:rPr>
        <w:t xml:space="preserve">Do not use special formatting or field codes. </w:t>
      </w:r>
      <w:r w:rsidR="007F787B">
        <w:rPr>
          <w:lang w:val="en-GB"/>
        </w:rPr>
        <w:t>Use Times New Roman, 12 pt. font, with double spacing throughout</w:t>
      </w:r>
      <w:r w:rsidR="007E4738">
        <w:rPr>
          <w:lang w:val="en-GB"/>
        </w:rPr>
        <w:t>. Use British spelling with -s endings</w:t>
      </w:r>
      <w:r w:rsidR="002E3E2A">
        <w:rPr>
          <w:lang w:val="en-GB"/>
        </w:rPr>
        <w:t xml:space="preserve"> (</w:t>
      </w:r>
      <w:r w:rsidR="007E4738">
        <w:rPr>
          <w:lang w:val="en-GB"/>
        </w:rPr>
        <w:t>e.g., globalisation, analysing</w:t>
      </w:r>
      <w:r w:rsidR="002E3E2A">
        <w:rPr>
          <w:lang w:val="en-GB"/>
        </w:rPr>
        <w:t>)</w:t>
      </w:r>
      <w:r w:rsidR="002A26FD">
        <w:rPr>
          <w:lang w:val="en-GB"/>
        </w:rPr>
        <w:t>. Use double quotation marks. Use italics sparingly</w:t>
      </w:r>
      <w:r w:rsidR="007F787B">
        <w:rPr>
          <w:lang w:val="en-GB"/>
        </w:rPr>
        <w:t>.</w:t>
      </w:r>
    </w:p>
    <w:p w14:paraId="215E0E64" w14:textId="77777777" w:rsidR="002A26FD" w:rsidRPr="007F787B" w:rsidRDefault="002A26FD" w:rsidP="0086408E">
      <w:pPr>
        <w:suppressAutoHyphens/>
        <w:contextualSpacing/>
        <w:rPr>
          <w:lang w:val="en-GB"/>
        </w:rPr>
      </w:pPr>
    </w:p>
    <w:p w14:paraId="09F8CF9D" w14:textId="39A06B3D" w:rsidR="00345893" w:rsidRPr="00CC0736" w:rsidRDefault="002A26FD" w:rsidP="0086408E">
      <w:pPr>
        <w:pStyle w:val="Overskrift1"/>
        <w:suppressAutoHyphens/>
        <w:spacing w:before="0"/>
        <w:contextualSpacing/>
        <w:rPr>
          <w:lang w:val="en-GB"/>
        </w:rPr>
      </w:pPr>
      <w:r>
        <w:rPr>
          <w:lang w:val="en-GB"/>
        </w:rPr>
        <w:t>F</w:t>
      </w:r>
      <w:r w:rsidR="00066683" w:rsidRPr="007F787B">
        <w:rPr>
          <w:lang w:val="en-GB"/>
        </w:rPr>
        <w:t>irst-level heading</w:t>
      </w:r>
      <w:r w:rsidR="007121C7" w:rsidRPr="007F787B">
        <w:rPr>
          <w:lang w:val="en-GB"/>
        </w:rPr>
        <w:t xml:space="preserve"> (</w:t>
      </w:r>
      <w:r>
        <w:rPr>
          <w:lang w:val="en-GB"/>
        </w:rPr>
        <w:t xml:space="preserve">descriptive and concise; </w:t>
      </w:r>
      <w:r w:rsidR="007121C7" w:rsidRPr="007F787B">
        <w:rPr>
          <w:lang w:val="en-GB"/>
        </w:rPr>
        <w:t>14 pt. bold)</w:t>
      </w:r>
    </w:p>
    <w:p w14:paraId="5666AA67" w14:textId="0B11AFAB" w:rsidR="000722D7" w:rsidRPr="000722D7" w:rsidRDefault="000722D7" w:rsidP="0086408E">
      <w:pPr>
        <w:rPr>
          <w:lang w:val="en-GB"/>
        </w:rPr>
      </w:pPr>
      <w:r>
        <w:rPr>
          <w:lang w:val="en-GB"/>
        </w:rPr>
        <w:t xml:space="preserve">Paragraphs after the heading, a table or figure, or a block quote are </w:t>
      </w:r>
      <w:r w:rsidRPr="000722D7">
        <w:rPr>
          <w:lang w:val="en-GB"/>
        </w:rPr>
        <w:t>not</w:t>
      </w:r>
      <w:r>
        <w:rPr>
          <w:i/>
          <w:iCs/>
          <w:lang w:val="en-GB"/>
        </w:rPr>
        <w:t xml:space="preserve"> </w:t>
      </w:r>
      <w:r>
        <w:rPr>
          <w:lang w:val="en-GB"/>
        </w:rPr>
        <w:t>indented.</w:t>
      </w:r>
    </w:p>
    <w:p w14:paraId="24E532B1" w14:textId="69A5D9F2" w:rsidR="00F90170" w:rsidRPr="0048074A" w:rsidRDefault="00F90170" w:rsidP="0086408E">
      <w:pPr>
        <w:ind w:firstLine="720"/>
        <w:rPr>
          <w:lang w:val="en-GB"/>
        </w:rPr>
      </w:pPr>
      <w:r>
        <w:rPr>
          <w:lang w:val="en-GB"/>
        </w:rPr>
        <w:t xml:space="preserve">All </w:t>
      </w:r>
      <w:r w:rsidR="000722D7">
        <w:rPr>
          <w:lang w:val="en-GB"/>
        </w:rPr>
        <w:t>other</w:t>
      </w:r>
      <w:r>
        <w:rPr>
          <w:lang w:val="en-GB"/>
        </w:rPr>
        <w:t xml:space="preserve"> paragraph</w:t>
      </w:r>
      <w:r w:rsidR="000722D7">
        <w:rPr>
          <w:lang w:val="en-GB"/>
        </w:rPr>
        <w:t>s</w:t>
      </w:r>
      <w:r>
        <w:rPr>
          <w:lang w:val="en-GB"/>
        </w:rPr>
        <w:t xml:space="preserve"> should be indented 1.</w:t>
      </w:r>
      <w:r w:rsidR="000722D7">
        <w:rPr>
          <w:lang w:val="en-GB"/>
        </w:rPr>
        <w:t>2</w:t>
      </w:r>
      <w:r>
        <w:rPr>
          <w:lang w:val="en-GB"/>
        </w:rPr>
        <w:t>5 cm.</w:t>
      </w:r>
    </w:p>
    <w:p w14:paraId="112F61F9" w14:textId="77777777" w:rsidR="00C81528" w:rsidRDefault="00C81528" w:rsidP="0086408E">
      <w:pPr>
        <w:pStyle w:val="Overskrift2"/>
        <w:suppressAutoHyphens/>
        <w:spacing w:before="0"/>
        <w:contextualSpacing/>
        <w:rPr>
          <w:lang w:val="en-GB"/>
        </w:rPr>
      </w:pPr>
    </w:p>
    <w:p w14:paraId="777AA95F" w14:textId="5365BAEF" w:rsidR="0048074A" w:rsidRDefault="002A26FD" w:rsidP="0086408E">
      <w:pPr>
        <w:pStyle w:val="Overskrift2"/>
        <w:suppressAutoHyphens/>
        <w:spacing w:before="0"/>
        <w:contextualSpacing/>
        <w:rPr>
          <w:lang w:val="en-GB"/>
        </w:rPr>
      </w:pPr>
      <w:r>
        <w:rPr>
          <w:lang w:val="en-GB"/>
        </w:rPr>
        <w:t>S</w:t>
      </w:r>
      <w:r w:rsidR="00066683" w:rsidRPr="00CC0736">
        <w:rPr>
          <w:lang w:val="en-GB"/>
        </w:rPr>
        <w:t xml:space="preserve">econd-level </w:t>
      </w:r>
      <w:r w:rsidR="00066683" w:rsidRPr="007E4738">
        <w:rPr>
          <w:lang w:val="en-GB"/>
        </w:rPr>
        <w:t>heading</w:t>
      </w:r>
      <w:r w:rsidR="00761088" w:rsidRPr="007E4738">
        <w:rPr>
          <w:lang w:val="en-GB"/>
        </w:rPr>
        <w:t xml:space="preserve"> </w:t>
      </w:r>
      <w:r w:rsidR="007121C7" w:rsidRPr="007E4738">
        <w:rPr>
          <w:lang w:val="en-GB"/>
        </w:rPr>
        <w:t>(</w:t>
      </w:r>
      <w:r>
        <w:rPr>
          <w:lang w:val="en-GB"/>
        </w:rPr>
        <w:t xml:space="preserve">descriptive and concise; </w:t>
      </w:r>
      <w:r w:rsidR="007121C7" w:rsidRPr="007E4738">
        <w:rPr>
          <w:lang w:val="en-GB"/>
        </w:rPr>
        <w:t>14 pt. italic)</w:t>
      </w:r>
    </w:p>
    <w:p w14:paraId="564A001A" w14:textId="77777777" w:rsidR="000722D7" w:rsidRPr="000722D7" w:rsidRDefault="000722D7" w:rsidP="0086408E">
      <w:pPr>
        <w:rPr>
          <w:lang w:val="en-GB"/>
        </w:rPr>
      </w:pPr>
      <w:r>
        <w:rPr>
          <w:lang w:val="en-GB"/>
        </w:rPr>
        <w:t xml:space="preserve">Paragraphs after the heading, a table or figure, or a block quote are </w:t>
      </w:r>
      <w:r w:rsidRPr="000722D7">
        <w:rPr>
          <w:lang w:val="en-GB"/>
        </w:rPr>
        <w:t>not</w:t>
      </w:r>
      <w:r>
        <w:rPr>
          <w:i/>
          <w:iCs/>
          <w:lang w:val="en-GB"/>
        </w:rPr>
        <w:t xml:space="preserve"> </w:t>
      </w:r>
      <w:r>
        <w:rPr>
          <w:lang w:val="en-GB"/>
        </w:rPr>
        <w:t>indented.</w:t>
      </w:r>
    </w:p>
    <w:p w14:paraId="6FF2D3F6" w14:textId="36836426" w:rsidR="000722D7" w:rsidRDefault="000722D7" w:rsidP="0086408E">
      <w:pPr>
        <w:ind w:firstLine="720"/>
        <w:rPr>
          <w:lang w:val="en-GB"/>
        </w:rPr>
      </w:pPr>
      <w:r>
        <w:rPr>
          <w:lang w:val="en-GB"/>
        </w:rPr>
        <w:t>All other paragraphs should be indented 1.25 cm.</w:t>
      </w:r>
    </w:p>
    <w:p w14:paraId="748B9D9B" w14:textId="77777777" w:rsidR="000722D7" w:rsidRPr="0048074A" w:rsidRDefault="000722D7" w:rsidP="0086408E">
      <w:pPr>
        <w:ind w:firstLine="720"/>
        <w:rPr>
          <w:lang w:val="en-GB"/>
        </w:rPr>
      </w:pPr>
    </w:p>
    <w:p w14:paraId="4B8E18F4" w14:textId="1BEAD653" w:rsidR="00C81528" w:rsidRDefault="0048074A" w:rsidP="0086408E">
      <w:pPr>
        <w:pStyle w:val="Blockquote"/>
        <w:spacing w:before="0"/>
      </w:pPr>
      <w:r w:rsidRPr="0048074A">
        <w:t>Block quote</w:t>
      </w:r>
      <w:r w:rsidR="000722D7">
        <w:t xml:space="preserve">s are indented 1.25 cm on </w:t>
      </w:r>
      <w:r w:rsidR="000722D7" w:rsidRPr="00217264">
        <w:t>both</w:t>
      </w:r>
      <w:r w:rsidR="000722D7">
        <w:rPr>
          <w:i/>
          <w:iCs/>
        </w:rPr>
        <w:t xml:space="preserve"> </w:t>
      </w:r>
      <w:r w:rsidR="000722D7">
        <w:t xml:space="preserve">sides. </w:t>
      </w:r>
      <w:r>
        <w:t xml:space="preserve"> </w:t>
      </w:r>
      <w:r w:rsidR="000722D7">
        <w:t>There should be a blank line above and below the block quote. Block quotes should not be in italics and should be 1</w:t>
      </w:r>
      <w:r w:rsidR="0086408E">
        <w:t xml:space="preserve">2 </w:t>
      </w:r>
      <w:r w:rsidR="000722D7">
        <w:t>pt</w:t>
      </w:r>
      <w:r w:rsidR="0086408E">
        <w:t>.</w:t>
      </w:r>
      <w:r w:rsidR="000722D7">
        <w:t xml:space="preserve"> font.</w:t>
      </w:r>
    </w:p>
    <w:p w14:paraId="5A0A3639" w14:textId="77777777" w:rsidR="006B75F4" w:rsidRDefault="006B75F4" w:rsidP="0086408E">
      <w:pPr>
        <w:pStyle w:val="Blockquote"/>
        <w:spacing w:before="0"/>
        <w:ind w:left="0"/>
      </w:pPr>
    </w:p>
    <w:p w14:paraId="6A08F934" w14:textId="46FD35B0" w:rsidR="00B25199" w:rsidRPr="00217264" w:rsidRDefault="00B25199" w:rsidP="0086408E">
      <w:pPr>
        <w:rPr>
          <w:rFonts w:cs="Times New Roman"/>
          <w:lang w:val="en-GB"/>
        </w:rPr>
      </w:pPr>
      <w:r w:rsidRPr="00217264">
        <w:rPr>
          <w:rFonts w:cs="Times New Roman"/>
          <w:b/>
          <w:bCs/>
          <w:lang w:val="en-GB"/>
        </w:rPr>
        <w:t>Figure 1</w:t>
      </w:r>
      <w:r w:rsidRPr="00217264">
        <w:rPr>
          <w:rFonts w:cs="Times New Roman"/>
          <w:lang w:val="en-GB"/>
        </w:rPr>
        <w:t xml:space="preserve"> Short and concise title of </w:t>
      </w:r>
      <w:r w:rsidR="00217264">
        <w:rPr>
          <w:rFonts w:cs="Times New Roman"/>
          <w:lang w:val="en-GB"/>
        </w:rPr>
        <w:t>F</w:t>
      </w:r>
      <w:r w:rsidRPr="00217264">
        <w:rPr>
          <w:rFonts w:cs="Times New Roman"/>
          <w:lang w:val="en-GB"/>
        </w:rPr>
        <w:t>igure 1 (unit, if applicable</w:t>
      </w:r>
      <w:r w:rsidR="007F787B" w:rsidRPr="00217264">
        <w:rPr>
          <w:rFonts w:cs="Times New Roman"/>
          <w:lang w:val="en-GB"/>
        </w:rPr>
        <w:t xml:space="preserve"> to whole figure</w:t>
      </w:r>
      <w:r w:rsidRPr="00217264">
        <w:rPr>
          <w:rFonts w:cs="Times New Roman"/>
          <w:lang w:val="en-GB"/>
        </w:rPr>
        <w:t xml:space="preserve">) </w:t>
      </w:r>
    </w:p>
    <w:p w14:paraId="2C7BCE9A" w14:textId="15D4192A" w:rsidR="00B25199" w:rsidRPr="00B25199" w:rsidRDefault="00B25199" w:rsidP="0086408E">
      <w:pPr>
        <w:jc w:val="center"/>
        <w:rPr>
          <w:rFonts w:cs="Times New Roman"/>
          <w:lang w:val="en-GB"/>
        </w:rPr>
      </w:pPr>
      <w:r w:rsidRPr="00B25199">
        <w:rPr>
          <w:rFonts w:cs="Times New Roman"/>
          <w:lang w:val="en-GB"/>
        </w:rPr>
        <w:t xml:space="preserve">[ Figure 1 </w:t>
      </w:r>
      <w:proofErr w:type="gramStart"/>
      <w:r w:rsidRPr="00B25199">
        <w:rPr>
          <w:rFonts w:cs="Times New Roman"/>
          <w:lang w:val="en-GB"/>
        </w:rPr>
        <w:t>here ]</w:t>
      </w:r>
      <w:proofErr w:type="gramEnd"/>
    </w:p>
    <w:p w14:paraId="24B1C655" w14:textId="0D2BD027" w:rsidR="00B25199" w:rsidRPr="00B25199" w:rsidRDefault="00B25199" w:rsidP="0086408E">
      <w:pPr>
        <w:spacing w:before="120" w:line="240" w:lineRule="auto"/>
        <w:rPr>
          <w:rFonts w:cs="Times New Roman"/>
          <w:sz w:val="20"/>
          <w:szCs w:val="20"/>
          <w:lang w:val="en-GB"/>
        </w:rPr>
      </w:pPr>
      <w:r w:rsidRPr="00217264">
        <w:rPr>
          <w:rFonts w:cs="Times New Roman"/>
          <w:b/>
          <w:bCs/>
          <w:sz w:val="20"/>
          <w:szCs w:val="20"/>
          <w:lang w:val="en-GB"/>
        </w:rPr>
        <w:t>Comments:</w:t>
      </w:r>
      <w:r w:rsidRPr="00B25199">
        <w:rPr>
          <w:rFonts w:cs="Times New Roman"/>
          <w:i/>
          <w:iCs/>
          <w:sz w:val="20"/>
          <w:szCs w:val="20"/>
          <w:lang w:val="en-GB"/>
        </w:rPr>
        <w:t xml:space="preserve"> </w:t>
      </w:r>
      <w:r w:rsidR="002E3E2A">
        <w:rPr>
          <w:rFonts w:cs="Times New Roman"/>
          <w:sz w:val="20"/>
          <w:szCs w:val="20"/>
          <w:lang w:val="en-GB"/>
        </w:rPr>
        <w:t>Include</w:t>
      </w:r>
      <w:r w:rsidRPr="00B25199">
        <w:rPr>
          <w:rFonts w:cs="Times New Roman"/>
          <w:sz w:val="20"/>
          <w:szCs w:val="20"/>
          <w:lang w:val="en-GB"/>
        </w:rPr>
        <w:t xml:space="preserve"> any general clarifying or supplementary text here (e.g., </w:t>
      </w:r>
      <w:r w:rsidRPr="00B25199">
        <w:rPr>
          <w:rFonts w:cs="Times New Roman"/>
          <w:i/>
          <w:iCs/>
          <w:sz w:val="20"/>
          <w:szCs w:val="20"/>
          <w:lang w:val="en-GB"/>
        </w:rPr>
        <w:t>N</w:t>
      </w:r>
      <w:r w:rsidRPr="00B25199">
        <w:rPr>
          <w:rFonts w:cs="Times New Roman"/>
          <w:sz w:val="20"/>
          <w:szCs w:val="20"/>
          <w:lang w:val="en-GB"/>
        </w:rPr>
        <w:t xml:space="preserve">-values, survey questions, response scales, etc.). Do not repeat the title or </w:t>
      </w:r>
      <w:r w:rsidR="002E3E2A">
        <w:rPr>
          <w:rFonts w:cs="Times New Roman"/>
          <w:sz w:val="20"/>
          <w:szCs w:val="20"/>
          <w:lang w:val="en-GB"/>
        </w:rPr>
        <w:t xml:space="preserve">information provided in the </w:t>
      </w:r>
      <w:r w:rsidRPr="00B25199">
        <w:rPr>
          <w:rFonts w:cs="Times New Roman"/>
          <w:sz w:val="20"/>
          <w:szCs w:val="20"/>
          <w:lang w:val="en-GB"/>
        </w:rPr>
        <w:t>surrounding text. There is no need to include information that is easily understood from the figure.</w:t>
      </w:r>
    </w:p>
    <w:p w14:paraId="5312834B" w14:textId="6EE7DC9C" w:rsidR="00B25199" w:rsidRPr="00B25199" w:rsidRDefault="00B25199" w:rsidP="0086408E">
      <w:pPr>
        <w:spacing w:before="120" w:line="240" w:lineRule="auto"/>
        <w:rPr>
          <w:rFonts w:cs="Times New Roman"/>
          <w:sz w:val="20"/>
          <w:szCs w:val="20"/>
          <w:lang w:val="en-GB"/>
        </w:rPr>
      </w:pPr>
      <w:r w:rsidRPr="00B25199">
        <w:rPr>
          <w:rFonts w:cs="Times New Roman"/>
          <w:sz w:val="20"/>
          <w:szCs w:val="20"/>
          <w:vertAlign w:val="superscript"/>
          <w:lang w:val="en-GB"/>
        </w:rPr>
        <w:t xml:space="preserve">a </w:t>
      </w:r>
      <w:r w:rsidRPr="00B25199">
        <w:rPr>
          <w:rFonts w:cs="Times New Roman"/>
          <w:sz w:val="20"/>
          <w:szCs w:val="20"/>
          <w:lang w:val="en-GB"/>
        </w:rPr>
        <w:t>Use superscript lowercase letters for specific notes relating to a specific element in the figure</w:t>
      </w:r>
      <w:r>
        <w:rPr>
          <w:rFonts w:cs="Times New Roman"/>
          <w:sz w:val="20"/>
          <w:szCs w:val="20"/>
          <w:lang w:val="en-GB"/>
        </w:rPr>
        <w:t xml:space="preserve"> (l</w:t>
      </w:r>
      <w:r w:rsidRPr="00B25199">
        <w:rPr>
          <w:rFonts w:cs="Times New Roman"/>
          <w:sz w:val="20"/>
          <w:szCs w:val="20"/>
          <w:lang w:val="en-GB"/>
        </w:rPr>
        <w:t>abel the element with a corresponding letter</w:t>
      </w:r>
      <w:r>
        <w:rPr>
          <w:rFonts w:cs="Times New Roman"/>
          <w:sz w:val="20"/>
          <w:szCs w:val="20"/>
          <w:lang w:val="en-GB"/>
        </w:rPr>
        <w:t>)</w:t>
      </w:r>
      <w:r w:rsidRPr="00B25199">
        <w:rPr>
          <w:rFonts w:cs="Times New Roman"/>
          <w:sz w:val="20"/>
          <w:szCs w:val="20"/>
          <w:lang w:val="en-GB"/>
        </w:rPr>
        <w:t xml:space="preserve">. </w:t>
      </w:r>
      <w:r w:rsidRPr="00B25199">
        <w:rPr>
          <w:rFonts w:cs="Times New Roman"/>
          <w:sz w:val="20"/>
          <w:szCs w:val="20"/>
          <w:vertAlign w:val="superscript"/>
          <w:lang w:val="en-GB"/>
        </w:rPr>
        <w:t>b</w:t>
      </w:r>
      <w:r w:rsidRPr="00B25199">
        <w:rPr>
          <w:rFonts w:cs="Times New Roman"/>
          <w:sz w:val="20"/>
          <w:szCs w:val="20"/>
          <w:lang w:val="en-GB"/>
        </w:rPr>
        <w:t xml:space="preserve"> Subsequent notes continue in line.</w:t>
      </w:r>
    </w:p>
    <w:p w14:paraId="0843BAFA" w14:textId="77777777" w:rsidR="00B25199" w:rsidRPr="00B25199" w:rsidRDefault="00B25199" w:rsidP="0086408E">
      <w:pPr>
        <w:spacing w:before="120" w:line="240" w:lineRule="auto"/>
        <w:rPr>
          <w:rFonts w:cs="Times New Roman"/>
          <w:sz w:val="20"/>
          <w:szCs w:val="20"/>
          <w:lang w:val="en-GB"/>
        </w:rPr>
      </w:pPr>
      <w:r w:rsidRPr="00B25199">
        <w:rPr>
          <w:rFonts w:cs="Times New Roman"/>
          <w:sz w:val="20"/>
          <w:szCs w:val="20"/>
          <w:lang w:val="en-GB"/>
        </w:rPr>
        <w:t>* Use asterisks to indicate probability (</w:t>
      </w:r>
      <w:r w:rsidRPr="00B25199">
        <w:rPr>
          <w:rFonts w:cs="Times New Roman"/>
          <w:i/>
          <w:iCs/>
          <w:sz w:val="20"/>
          <w:szCs w:val="20"/>
          <w:lang w:val="en-GB"/>
        </w:rPr>
        <w:t xml:space="preserve">p </w:t>
      </w:r>
      <w:r w:rsidRPr="00B25199">
        <w:rPr>
          <w:rFonts w:cs="Times New Roman"/>
          <w:sz w:val="20"/>
          <w:szCs w:val="20"/>
          <w:lang w:val="en-GB"/>
        </w:rPr>
        <w:t>values) ** Subsequent notes continue in line.</w:t>
      </w:r>
    </w:p>
    <w:p w14:paraId="2968BD6C" w14:textId="0679BA7B" w:rsidR="00B25199" w:rsidRPr="00B25199" w:rsidRDefault="00B25199" w:rsidP="0086408E">
      <w:pPr>
        <w:spacing w:before="120" w:line="240" w:lineRule="auto"/>
        <w:rPr>
          <w:rFonts w:cs="Times New Roman"/>
          <w:sz w:val="20"/>
          <w:szCs w:val="20"/>
          <w:lang w:val="en-GB"/>
        </w:rPr>
      </w:pPr>
      <w:r w:rsidRPr="00217264">
        <w:rPr>
          <w:rFonts w:cs="Times New Roman"/>
          <w:b/>
          <w:bCs/>
          <w:sz w:val="20"/>
          <w:szCs w:val="20"/>
          <w:lang w:val="en-GB"/>
        </w:rPr>
        <w:t>Source:</w:t>
      </w:r>
      <w:r w:rsidRPr="00B25199">
        <w:rPr>
          <w:rFonts w:cs="Times New Roman"/>
          <w:i/>
          <w:iCs/>
          <w:sz w:val="20"/>
          <w:szCs w:val="20"/>
          <w:lang w:val="en-GB"/>
        </w:rPr>
        <w:t xml:space="preserve"> </w:t>
      </w:r>
      <w:r w:rsidRPr="00B25199">
        <w:rPr>
          <w:rFonts w:cs="Times New Roman"/>
          <w:sz w:val="20"/>
          <w:szCs w:val="20"/>
          <w:lang w:val="en-GB"/>
        </w:rPr>
        <w:t xml:space="preserve">Include </w:t>
      </w:r>
      <w:r w:rsidR="007F787B">
        <w:rPr>
          <w:rFonts w:cs="Times New Roman"/>
          <w:sz w:val="20"/>
          <w:szCs w:val="20"/>
          <w:lang w:val="en-GB"/>
        </w:rPr>
        <w:t>data</w:t>
      </w:r>
      <w:r w:rsidRPr="00B25199">
        <w:rPr>
          <w:rFonts w:cs="Times New Roman"/>
          <w:sz w:val="20"/>
          <w:szCs w:val="20"/>
          <w:lang w:val="en-GB"/>
        </w:rPr>
        <w:t xml:space="preserve"> source</w:t>
      </w:r>
      <w:r w:rsidR="007F787B">
        <w:rPr>
          <w:rFonts w:cs="Times New Roman"/>
          <w:sz w:val="20"/>
          <w:szCs w:val="20"/>
          <w:lang w:val="en-GB"/>
        </w:rPr>
        <w:t>(s).</w:t>
      </w:r>
    </w:p>
    <w:p w14:paraId="1DEBB0CA" w14:textId="77777777" w:rsidR="007F787B" w:rsidRDefault="007F787B" w:rsidP="0086408E">
      <w:pPr>
        <w:rPr>
          <w:lang w:val="en-GB"/>
        </w:rPr>
      </w:pPr>
    </w:p>
    <w:p w14:paraId="29BB9436" w14:textId="62891F34" w:rsidR="002A26FD" w:rsidRDefault="007F787B" w:rsidP="00217264">
      <w:pPr>
        <w:rPr>
          <w:lang w:val="en-GB"/>
        </w:rPr>
      </w:pPr>
      <w:r>
        <w:rPr>
          <w:lang w:val="en-GB"/>
        </w:rPr>
        <w:t>(Use the same heading and comments/source formatting for tables. Keep tables as simple as possible, prioritising several smaller tables over one large and complex table.</w:t>
      </w:r>
      <w:r w:rsidR="002E3E2A">
        <w:rPr>
          <w:lang w:val="en-GB"/>
        </w:rPr>
        <w:t xml:space="preserve"> See our </w:t>
      </w:r>
      <w:hyperlink r:id="rId12" w:history="1">
        <w:r w:rsidR="002E3E2A" w:rsidRPr="002E3E2A">
          <w:rPr>
            <w:rStyle w:val="Hyperlink"/>
            <w:lang w:val="en-GB"/>
          </w:rPr>
          <w:t>guide for creating tables</w:t>
        </w:r>
      </w:hyperlink>
      <w:r w:rsidR="002E3E2A">
        <w:rPr>
          <w:lang w:val="en-GB"/>
        </w:rPr>
        <w:t xml:space="preserve"> for specific tips.</w:t>
      </w:r>
      <w:r>
        <w:rPr>
          <w:lang w:val="en-GB"/>
        </w:rPr>
        <w:t>)</w:t>
      </w:r>
    </w:p>
    <w:p w14:paraId="3EC8C8DF" w14:textId="77777777" w:rsidR="00217264" w:rsidRDefault="00217264" w:rsidP="00217264">
      <w:pPr>
        <w:rPr>
          <w:lang w:val="en-GB"/>
        </w:rPr>
      </w:pPr>
    </w:p>
    <w:p w14:paraId="123AD11C" w14:textId="76E0D0EA" w:rsidR="00066683" w:rsidRPr="00CC0736" w:rsidRDefault="00485DA0" w:rsidP="0086408E">
      <w:pPr>
        <w:pStyle w:val="Overskrift1"/>
        <w:suppressAutoHyphens/>
        <w:spacing w:before="0"/>
        <w:contextualSpacing/>
        <w:rPr>
          <w:lang w:val="en-GB"/>
        </w:rPr>
      </w:pPr>
      <w:r w:rsidRPr="00CC0736">
        <w:rPr>
          <w:lang w:val="en-GB"/>
        </w:rPr>
        <w:lastRenderedPageBreak/>
        <w:t>References</w:t>
      </w:r>
    </w:p>
    <w:p w14:paraId="2184F0A8" w14:textId="192136E2" w:rsidR="009C2D78" w:rsidRDefault="00E00417" w:rsidP="0086408E">
      <w:pPr>
        <w:suppressAutoHyphens/>
        <w:ind w:left="709" w:hanging="709"/>
        <w:contextualSpacing/>
        <w:rPr>
          <w:lang w:val="en-GB"/>
        </w:rPr>
      </w:pPr>
      <w:r w:rsidRPr="00CC0736">
        <w:rPr>
          <w:lang w:val="en-GB"/>
        </w:rPr>
        <w:t xml:space="preserve">References </w:t>
      </w:r>
      <w:r w:rsidR="00F90170">
        <w:rPr>
          <w:lang w:val="en-GB"/>
        </w:rPr>
        <w:t>should have 1.</w:t>
      </w:r>
      <w:r w:rsidR="000722D7">
        <w:rPr>
          <w:lang w:val="en-GB"/>
        </w:rPr>
        <w:t>2</w:t>
      </w:r>
      <w:r w:rsidR="00F90170">
        <w:rPr>
          <w:lang w:val="en-GB"/>
        </w:rPr>
        <w:t>5 hanging indentation</w:t>
      </w:r>
      <w:r w:rsidR="000722D7">
        <w:rPr>
          <w:lang w:val="en-GB"/>
        </w:rPr>
        <w:t xml:space="preserve"> (</w:t>
      </w:r>
      <w:r w:rsidR="000722D7" w:rsidRPr="007121C7">
        <w:rPr>
          <w:i/>
          <w:iCs/>
          <w:lang w:val="en-GB"/>
        </w:rPr>
        <w:t>do not use tab or space to indent</w:t>
      </w:r>
      <w:r w:rsidR="000722D7">
        <w:rPr>
          <w:lang w:val="en-GB"/>
        </w:rPr>
        <w:t>; set the correct indentation in the format menu)</w:t>
      </w:r>
      <w:r w:rsidR="00F90170">
        <w:rPr>
          <w:lang w:val="en-GB"/>
        </w:rPr>
        <w:t>.</w:t>
      </w:r>
      <w:r w:rsidR="0048122C">
        <w:rPr>
          <w:lang w:val="en-GB"/>
        </w:rPr>
        <w:t xml:space="preserve"> </w:t>
      </w:r>
      <w:r w:rsidR="000722D7" w:rsidRPr="007121C7">
        <w:rPr>
          <w:i/>
          <w:iCs/>
          <w:lang w:val="en-GB"/>
        </w:rPr>
        <w:t>Do not use hard returns within reference entries</w:t>
      </w:r>
      <w:r w:rsidR="000722D7">
        <w:rPr>
          <w:lang w:val="en-GB"/>
        </w:rPr>
        <w:t xml:space="preserve"> (allow the text to wrap automatically).</w:t>
      </w:r>
      <w:r w:rsidR="00B23186">
        <w:rPr>
          <w:lang w:val="en-GB"/>
        </w:rPr>
        <w:t xml:space="preserve"> </w:t>
      </w:r>
      <w:r w:rsidR="007F787B">
        <w:rPr>
          <w:i/>
          <w:iCs/>
          <w:lang w:val="en-GB"/>
        </w:rPr>
        <w:t xml:space="preserve">Do not include an extra space between </w:t>
      </w:r>
      <w:r w:rsidR="007F787B" w:rsidRPr="007F787B">
        <w:rPr>
          <w:i/>
          <w:iCs/>
          <w:lang w:val="en-GB"/>
        </w:rPr>
        <w:t>entries</w:t>
      </w:r>
      <w:r w:rsidR="007F787B">
        <w:rPr>
          <w:lang w:val="en-GB"/>
        </w:rPr>
        <w:t xml:space="preserve">. </w:t>
      </w:r>
      <w:r w:rsidR="00B23186" w:rsidRPr="007F787B">
        <w:rPr>
          <w:lang w:val="en-GB"/>
        </w:rPr>
        <w:t>Include</w:t>
      </w:r>
      <w:r w:rsidR="00B23186">
        <w:rPr>
          <w:lang w:val="en-GB"/>
        </w:rPr>
        <w:t xml:space="preserve"> DOIs or URLs when available. Use </w:t>
      </w:r>
      <w:hyperlink r:id="rId13" w:history="1">
        <w:r w:rsidR="00B23186" w:rsidRPr="00B23186">
          <w:rPr>
            <w:rStyle w:val="Hyperlink"/>
            <w:lang w:val="en-GB"/>
          </w:rPr>
          <w:t>current APA style</w:t>
        </w:r>
      </w:hyperlink>
      <w:r w:rsidR="00B23186">
        <w:rPr>
          <w:lang w:val="en-GB"/>
        </w:rPr>
        <w:t>.</w:t>
      </w:r>
    </w:p>
    <w:p w14:paraId="485A1C91" w14:textId="2FDBF5EA" w:rsidR="0006244F" w:rsidRPr="002E3E2A" w:rsidRDefault="0006244F" w:rsidP="0086408E">
      <w:pPr>
        <w:suppressAutoHyphens/>
        <w:ind w:left="709" w:hanging="709"/>
        <w:contextualSpacing/>
        <w:rPr>
          <w:lang w:val="en-US"/>
        </w:rPr>
      </w:pPr>
      <w:r w:rsidRPr="0006244F">
        <w:t>Empirical material that is publicly available must have an entry in the reference list; unpublished material, such as interviews, do not</w:t>
      </w:r>
      <w:r w:rsidR="002E3E2A" w:rsidRPr="002E3E2A">
        <w:rPr>
          <w:lang w:val="en-US"/>
        </w:rPr>
        <w:t xml:space="preserve"> </w:t>
      </w:r>
      <w:r w:rsidR="002E3E2A">
        <w:rPr>
          <w:lang w:val="en-US"/>
        </w:rPr>
        <w:t xml:space="preserve">(see our </w:t>
      </w:r>
      <w:hyperlink r:id="rId14" w:history="1">
        <w:r w:rsidR="002E3E2A" w:rsidRPr="002E3E2A">
          <w:rPr>
            <w:rStyle w:val="Hyperlink"/>
            <w:lang w:val="en-US"/>
          </w:rPr>
          <w:t>guide for citing empirical material</w:t>
        </w:r>
      </w:hyperlink>
      <w:r w:rsidR="002E3E2A">
        <w:rPr>
          <w:lang w:val="en-US"/>
        </w:rPr>
        <w:t>)</w:t>
      </w:r>
      <w:r w:rsidRPr="0006244F">
        <w:t xml:space="preserve">. </w:t>
      </w:r>
      <w:r w:rsidR="002E3E2A" w:rsidRPr="002E3E2A">
        <w:rPr>
          <w:lang w:val="en-US"/>
        </w:rPr>
        <w:t xml:space="preserve">All sources should be included in </w:t>
      </w:r>
      <w:r w:rsidR="002E3E2A" w:rsidRPr="002E3E2A">
        <w:rPr>
          <w:i/>
          <w:iCs/>
          <w:lang w:val="en-US"/>
        </w:rPr>
        <w:t xml:space="preserve">one </w:t>
      </w:r>
      <w:r w:rsidR="002E3E2A" w:rsidRPr="002E3E2A">
        <w:rPr>
          <w:lang w:val="en-US"/>
        </w:rPr>
        <w:t xml:space="preserve">reference list. </w:t>
      </w:r>
      <w:r w:rsidR="002E3E2A">
        <w:rPr>
          <w:lang w:val="en-US"/>
        </w:rPr>
        <w:t xml:space="preserve">If you have extensive empirical sources, please contact </w:t>
      </w:r>
      <w:proofErr w:type="spellStart"/>
      <w:r w:rsidR="002E3E2A">
        <w:rPr>
          <w:lang w:val="en-US"/>
        </w:rPr>
        <w:t>Nordicom’s</w:t>
      </w:r>
      <w:proofErr w:type="spellEnd"/>
      <w:r w:rsidR="002E3E2A">
        <w:rPr>
          <w:lang w:val="en-US"/>
        </w:rPr>
        <w:t xml:space="preserve"> editorial team for other options.</w:t>
      </w:r>
    </w:p>
    <w:p w14:paraId="1C052591" w14:textId="0C7EF170" w:rsidR="003A73E7" w:rsidRDefault="003A73E7" w:rsidP="0086408E">
      <w:pPr>
        <w:suppressAutoHyphens/>
        <w:ind w:left="709" w:hanging="709"/>
        <w:contextualSpacing/>
        <w:rPr>
          <w:lang w:val="en-GB"/>
        </w:rPr>
      </w:pPr>
    </w:p>
    <w:p w14:paraId="290136D5" w14:textId="7F071AB5" w:rsidR="00C81528" w:rsidRPr="00CC0736" w:rsidRDefault="00C81528" w:rsidP="0086408E">
      <w:pPr>
        <w:pStyle w:val="Overskrift1"/>
        <w:suppressAutoHyphens/>
        <w:spacing w:before="0"/>
        <w:contextualSpacing/>
        <w:rPr>
          <w:lang w:val="en-GB"/>
        </w:rPr>
      </w:pPr>
      <w:r>
        <w:rPr>
          <w:lang w:val="en-GB"/>
        </w:rPr>
        <w:t>Endnotes</w:t>
      </w:r>
    </w:p>
    <w:p w14:paraId="1E93B7A6" w14:textId="1FBBB4F5" w:rsidR="003A73E7" w:rsidRPr="002E3E2A" w:rsidRDefault="00C81528" w:rsidP="0086408E">
      <w:pPr>
        <w:suppressAutoHyphens/>
        <w:contextualSpacing/>
        <w:rPr>
          <w:lang w:val="en-US"/>
        </w:rPr>
      </w:pPr>
      <w:r w:rsidRPr="00C81528">
        <w:rPr>
          <w:lang w:val="en-US"/>
        </w:rPr>
        <w:t>L</w:t>
      </w:r>
      <w:r w:rsidRPr="00C81528">
        <w:t>imit</w:t>
      </w:r>
      <w:r w:rsidRPr="00C81528">
        <w:rPr>
          <w:lang w:val="en-US"/>
        </w:rPr>
        <w:t xml:space="preserve"> as much as possible</w:t>
      </w:r>
      <w:r w:rsidRPr="00C81528">
        <w:t xml:space="preserve"> to the provision of valuable information to support or augment an argument that is too long to include in the body text. Endnotes should not be used for URLs, e.g., web pages, YouTube videos, or social media posts (which should be in the list of references with full information</w:t>
      </w:r>
      <w:r w:rsidR="002E3E2A" w:rsidRPr="002E3E2A">
        <w:rPr>
          <w:lang w:val="en-US"/>
        </w:rPr>
        <w:t xml:space="preserve">; see </w:t>
      </w:r>
      <w:hyperlink r:id="rId15" w:anchor="online-media" w:history="1">
        <w:r w:rsidR="002E3E2A" w:rsidRPr="002E3E2A">
          <w:rPr>
            <w:rStyle w:val="Hyperlink"/>
            <w:lang w:val="en-US"/>
          </w:rPr>
          <w:t>APA’s examples for online media</w:t>
        </w:r>
      </w:hyperlink>
      <w:r w:rsidRPr="00C81528">
        <w:t>). </w:t>
      </w:r>
    </w:p>
    <w:sectPr w:rsidR="003A73E7" w:rsidRPr="002E3E2A" w:rsidSect="00DA1A36">
      <w:footerReference w:type="even" r:id="rId16"/>
      <w:footerReference w:type="default" r:id="rId17"/>
      <w:pgSz w:w="11900" w:h="16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7D57B" w14:textId="77777777" w:rsidR="000043D5" w:rsidRDefault="000043D5" w:rsidP="00CC0736">
      <w:pPr>
        <w:spacing w:line="240" w:lineRule="auto"/>
      </w:pPr>
      <w:r>
        <w:separator/>
      </w:r>
    </w:p>
  </w:endnote>
  <w:endnote w:type="continuationSeparator" w:id="0">
    <w:p w14:paraId="64498126" w14:textId="77777777" w:rsidR="000043D5" w:rsidRDefault="000043D5" w:rsidP="00CC07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975130564"/>
      <w:docPartObj>
        <w:docPartGallery w:val="Page Numbers (Bottom of Page)"/>
        <w:docPartUnique/>
      </w:docPartObj>
    </w:sdtPr>
    <w:sdtContent>
      <w:p w14:paraId="11EBF1FC" w14:textId="77777777" w:rsidR="00CC0736" w:rsidRDefault="00CC0736" w:rsidP="00B41E6A">
        <w:pPr>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3AF0479" w14:textId="77777777" w:rsidR="00CC0736" w:rsidRDefault="00CC0736" w:rsidP="00CC073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05929420"/>
      <w:docPartObj>
        <w:docPartGallery w:val="Page Numbers (Bottom of Page)"/>
        <w:docPartUnique/>
      </w:docPartObj>
    </w:sdtPr>
    <w:sdtContent>
      <w:p w14:paraId="44579EEE" w14:textId="77777777" w:rsidR="00CC0736" w:rsidRDefault="00CC0736" w:rsidP="00B41E6A">
        <w:pPr>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7078E0EE" w14:textId="77777777" w:rsidR="00CC0736" w:rsidRDefault="00CC0736" w:rsidP="00CC0736">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729C" w14:textId="77777777" w:rsidR="000043D5" w:rsidRDefault="000043D5" w:rsidP="00CC0736">
      <w:pPr>
        <w:spacing w:line="240" w:lineRule="auto"/>
      </w:pPr>
      <w:r>
        <w:separator/>
      </w:r>
    </w:p>
  </w:footnote>
  <w:footnote w:type="continuationSeparator" w:id="0">
    <w:p w14:paraId="743D7D51" w14:textId="77777777" w:rsidR="000043D5" w:rsidRDefault="000043D5" w:rsidP="00CC07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6FF4"/>
    <w:multiLevelType w:val="hybridMultilevel"/>
    <w:tmpl w:val="6D9E9F16"/>
    <w:lvl w:ilvl="0" w:tplc="B428E5F8">
      <w:start w:val="1"/>
      <w:numFmt w:val="bullet"/>
      <w:pStyle w:val="Listeafsni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D33C1"/>
    <w:multiLevelType w:val="multilevel"/>
    <w:tmpl w:val="0809001D"/>
    <w:styleLink w:val="Style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4131652">
    <w:abstractNumId w:val="1"/>
  </w:num>
  <w:num w:numId="2" w16cid:durableId="21203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4A"/>
    <w:rsid w:val="000043D5"/>
    <w:rsid w:val="000304E1"/>
    <w:rsid w:val="000524B7"/>
    <w:rsid w:val="0006244F"/>
    <w:rsid w:val="00066683"/>
    <w:rsid w:val="000722D7"/>
    <w:rsid w:val="000951DA"/>
    <w:rsid w:val="000A6C29"/>
    <w:rsid w:val="000F30B8"/>
    <w:rsid w:val="000F5440"/>
    <w:rsid w:val="0013608E"/>
    <w:rsid w:val="0014009D"/>
    <w:rsid w:val="00152840"/>
    <w:rsid w:val="001741FD"/>
    <w:rsid w:val="001911EB"/>
    <w:rsid w:val="001F1089"/>
    <w:rsid w:val="00217264"/>
    <w:rsid w:val="0023350E"/>
    <w:rsid w:val="00233571"/>
    <w:rsid w:val="00237AF3"/>
    <w:rsid w:val="00237D12"/>
    <w:rsid w:val="00251D7F"/>
    <w:rsid w:val="00252002"/>
    <w:rsid w:val="002950C3"/>
    <w:rsid w:val="002A26FD"/>
    <w:rsid w:val="002A6ED4"/>
    <w:rsid w:val="002B3F24"/>
    <w:rsid w:val="002D404C"/>
    <w:rsid w:val="002E1B7F"/>
    <w:rsid w:val="002E331A"/>
    <w:rsid w:val="002E3E2A"/>
    <w:rsid w:val="002F7E70"/>
    <w:rsid w:val="003076C0"/>
    <w:rsid w:val="0032213C"/>
    <w:rsid w:val="003365A8"/>
    <w:rsid w:val="00345893"/>
    <w:rsid w:val="0038709B"/>
    <w:rsid w:val="003A73E7"/>
    <w:rsid w:val="003B766A"/>
    <w:rsid w:val="003D0A0F"/>
    <w:rsid w:val="004508F9"/>
    <w:rsid w:val="0048074A"/>
    <w:rsid w:val="0048122C"/>
    <w:rsid w:val="00481CC5"/>
    <w:rsid w:val="00485DA0"/>
    <w:rsid w:val="005277A3"/>
    <w:rsid w:val="00535139"/>
    <w:rsid w:val="00537B80"/>
    <w:rsid w:val="0055389A"/>
    <w:rsid w:val="005B5E83"/>
    <w:rsid w:val="0060386B"/>
    <w:rsid w:val="00623343"/>
    <w:rsid w:val="00645F41"/>
    <w:rsid w:val="006B75F4"/>
    <w:rsid w:val="006D0621"/>
    <w:rsid w:val="006D5A7C"/>
    <w:rsid w:val="006E670D"/>
    <w:rsid w:val="007026AE"/>
    <w:rsid w:val="007121C7"/>
    <w:rsid w:val="0071226E"/>
    <w:rsid w:val="00724393"/>
    <w:rsid w:val="00761088"/>
    <w:rsid w:val="0079079C"/>
    <w:rsid w:val="00790C21"/>
    <w:rsid w:val="00797997"/>
    <w:rsid w:val="007E4738"/>
    <w:rsid w:val="007F787B"/>
    <w:rsid w:val="00821FB4"/>
    <w:rsid w:val="008404C6"/>
    <w:rsid w:val="008464BF"/>
    <w:rsid w:val="00863500"/>
    <w:rsid w:val="0086408E"/>
    <w:rsid w:val="0086689C"/>
    <w:rsid w:val="008756F9"/>
    <w:rsid w:val="008D0CC1"/>
    <w:rsid w:val="008D53CB"/>
    <w:rsid w:val="008F4002"/>
    <w:rsid w:val="00920EE8"/>
    <w:rsid w:val="00961973"/>
    <w:rsid w:val="009620C6"/>
    <w:rsid w:val="009903C5"/>
    <w:rsid w:val="009C2D78"/>
    <w:rsid w:val="00A1172B"/>
    <w:rsid w:val="00A363E7"/>
    <w:rsid w:val="00A47581"/>
    <w:rsid w:val="00A50247"/>
    <w:rsid w:val="00A53C47"/>
    <w:rsid w:val="00A62516"/>
    <w:rsid w:val="00A96485"/>
    <w:rsid w:val="00AD26F8"/>
    <w:rsid w:val="00B10653"/>
    <w:rsid w:val="00B23186"/>
    <w:rsid w:val="00B25199"/>
    <w:rsid w:val="00B351D2"/>
    <w:rsid w:val="00B41FB3"/>
    <w:rsid w:val="00B45890"/>
    <w:rsid w:val="00B651EA"/>
    <w:rsid w:val="00B77193"/>
    <w:rsid w:val="00BE36B6"/>
    <w:rsid w:val="00BF101F"/>
    <w:rsid w:val="00BF7E65"/>
    <w:rsid w:val="00C033A6"/>
    <w:rsid w:val="00C248CC"/>
    <w:rsid w:val="00C53B20"/>
    <w:rsid w:val="00C66C49"/>
    <w:rsid w:val="00C72D55"/>
    <w:rsid w:val="00C81528"/>
    <w:rsid w:val="00C82934"/>
    <w:rsid w:val="00CC0736"/>
    <w:rsid w:val="00CC3A82"/>
    <w:rsid w:val="00CD1973"/>
    <w:rsid w:val="00D23E48"/>
    <w:rsid w:val="00D720D3"/>
    <w:rsid w:val="00D85D04"/>
    <w:rsid w:val="00DA03F3"/>
    <w:rsid w:val="00DA1A36"/>
    <w:rsid w:val="00DA7B7E"/>
    <w:rsid w:val="00E00417"/>
    <w:rsid w:val="00E30EB3"/>
    <w:rsid w:val="00E36574"/>
    <w:rsid w:val="00E53624"/>
    <w:rsid w:val="00E91073"/>
    <w:rsid w:val="00EA548B"/>
    <w:rsid w:val="00EA734B"/>
    <w:rsid w:val="00EA79DB"/>
    <w:rsid w:val="00EE419A"/>
    <w:rsid w:val="00EF05C7"/>
    <w:rsid w:val="00EF252A"/>
    <w:rsid w:val="00EF6838"/>
    <w:rsid w:val="00F03431"/>
    <w:rsid w:val="00F2000E"/>
    <w:rsid w:val="00F349F1"/>
    <w:rsid w:val="00F82542"/>
    <w:rsid w:val="00F90170"/>
    <w:rsid w:val="00FC5036"/>
    <w:rsid w:val="0722D3FF"/>
    <w:rsid w:val="5A5062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DD353"/>
  <w15:chartTrackingRefBased/>
  <w15:docId w15:val="{B42B802D-CD9A-F246-93D5-3E7B0EB7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890"/>
    <w:pPr>
      <w:spacing w:line="480" w:lineRule="auto"/>
    </w:pPr>
    <w:rPr>
      <w:rFonts w:ascii="Times New Roman" w:hAnsi="Times New Roman"/>
    </w:rPr>
  </w:style>
  <w:style w:type="paragraph" w:styleId="Overskrift1">
    <w:name w:val="heading 1"/>
    <w:basedOn w:val="Normal"/>
    <w:next w:val="Normal"/>
    <w:link w:val="Overskrift1Tegn"/>
    <w:uiPriority w:val="9"/>
    <w:qFormat/>
    <w:rsid w:val="000951DA"/>
    <w:pPr>
      <w:keepNext/>
      <w:keepLines/>
      <w:spacing w:before="240"/>
      <w:outlineLvl w:val="0"/>
    </w:pPr>
    <w:rPr>
      <w:rFonts w:eastAsiaTheme="majorEastAsia" w:cstheme="majorBidi"/>
      <w:b/>
      <w:color w:val="000000" w:themeColor="text1"/>
      <w:sz w:val="28"/>
      <w:szCs w:val="32"/>
    </w:rPr>
  </w:style>
  <w:style w:type="paragraph" w:styleId="Overskrift2">
    <w:name w:val="heading 2"/>
    <w:basedOn w:val="Normal"/>
    <w:next w:val="Normal"/>
    <w:link w:val="Overskrift2Tegn"/>
    <w:uiPriority w:val="9"/>
    <w:unhideWhenUsed/>
    <w:qFormat/>
    <w:rsid w:val="000951DA"/>
    <w:pPr>
      <w:keepNext/>
      <w:keepLines/>
      <w:spacing w:before="40"/>
      <w:outlineLvl w:val="1"/>
    </w:pPr>
    <w:rPr>
      <w:rFonts w:eastAsiaTheme="majorEastAsia" w:cstheme="majorBidi"/>
      <w:i/>
      <w:color w:val="000000" w:themeColor="text1"/>
      <w:sz w:val="28"/>
      <w:szCs w:val="26"/>
    </w:rPr>
  </w:style>
  <w:style w:type="paragraph" w:styleId="Overskrift3">
    <w:name w:val="heading 3"/>
    <w:basedOn w:val="Normal"/>
    <w:next w:val="Normal"/>
    <w:link w:val="Overskrift3Tegn"/>
    <w:uiPriority w:val="9"/>
    <w:semiHidden/>
    <w:unhideWhenUsed/>
    <w:rsid w:val="0048122C"/>
    <w:pPr>
      <w:keepNext/>
      <w:keepLines/>
      <w:spacing w:before="40"/>
      <w:outlineLvl w:val="2"/>
    </w:pPr>
    <w:rPr>
      <w:rFonts w:eastAsiaTheme="majorEastAsia" w:cstheme="majorBidi"/>
      <w:b/>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951DA"/>
    <w:rPr>
      <w:rFonts w:ascii="Times New Roman" w:eastAsiaTheme="majorEastAsia" w:hAnsi="Times New Roman" w:cstheme="majorBidi"/>
      <w:b/>
      <w:color w:val="000000" w:themeColor="text1"/>
      <w:sz w:val="28"/>
      <w:szCs w:val="32"/>
    </w:rPr>
  </w:style>
  <w:style w:type="character" w:customStyle="1" w:styleId="Overskrift2Tegn">
    <w:name w:val="Overskrift 2 Tegn"/>
    <w:basedOn w:val="Standardskrifttypeiafsnit"/>
    <w:link w:val="Overskrift2"/>
    <w:uiPriority w:val="9"/>
    <w:rsid w:val="000951DA"/>
    <w:rPr>
      <w:rFonts w:ascii="Times New Roman" w:eastAsiaTheme="majorEastAsia" w:hAnsi="Times New Roman" w:cstheme="majorBidi"/>
      <w:i/>
      <w:color w:val="000000" w:themeColor="text1"/>
      <w:sz w:val="28"/>
      <w:szCs w:val="26"/>
    </w:rPr>
  </w:style>
  <w:style w:type="paragraph" w:styleId="Titel">
    <w:name w:val="Title"/>
    <w:basedOn w:val="Normal"/>
    <w:next w:val="Normal"/>
    <w:link w:val="TitelTegn"/>
    <w:uiPriority w:val="10"/>
    <w:qFormat/>
    <w:rsid w:val="000951DA"/>
    <w:pPr>
      <w:contextualSpacing/>
    </w:pPr>
    <w:rPr>
      <w:rFonts w:eastAsiaTheme="majorEastAsia" w:cstheme="majorBidi"/>
      <w:b/>
      <w:color w:val="000000" w:themeColor="text1"/>
      <w:spacing w:val="-10"/>
      <w:kern w:val="28"/>
      <w:sz w:val="32"/>
      <w:szCs w:val="56"/>
    </w:rPr>
  </w:style>
  <w:style w:type="character" w:customStyle="1" w:styleId="TitelTegn">
    <w:name w:val="Titel Tegn"/>
    <w:basedOn w:val="Standardskrifttypeiafsnit"/>
    <w:link w:val="Titel"/>
    <w:uiPriority w:val="10"/>
    <w:rsid w:val="000951DA"/>
    <w:rPr>
      <w:rFonts w:ascii="Times New Roman" w:eastAsiaTheme="majorEastAsia" w:hAnsi="Times New Roman" w:cstheme="majorBidi"/>
      <w:b/>
      <w:color w:val="000000" w:themeColor="text1"/>
      <w:spacing w:val="-10"/>
      <w:kern w:val="28"/>
      <w:sz w:val="32"/>
      <w:szCs w:val="56"/>
    </w:rPr>
  </w:style>
  <w:style w:type="paragraph" w:styleId="Undertitel">
    <w:name w:val="Subtitle"/>
    <w:basedOn w:val="Normal"/>
    <w:next w:val="Normal"/>
    <w:link w:val="UndertitelTegn"/>
    <w:uiPriority w:val="11"/>
    <w:qFormat/>
    <w:rsid w:val="000951DA"/>
    <w:pPr>
      <w:numPr>
        <w:ilvl w:val="1"/>
      </w:numPr>
      <w:spacing w:after="160"/>
    </w:pPr>
    <w:rPr>
      <w:rFonts w:eastAsiaTheme="minorEastAsia"/>
      <w:i/>
      <w:color w:val="000000" w:themeColor="text1"/>
      <w:spacing w:val="15"/>
      <w:sz w:val="32"/>
      <w:szCs w:val="22"/>
    </w:rPr>
  </w:style>
  <w:style w:type="character" w:customStyle="1" w:styleId="UndertitelTegn">
    <w:name w:val="Undertitel Tegn"/>
    <w:basedOn w:val="Standardskrifttypeiafsnit"/>
    <w:link w:val="Undertitel"/>
    <w:uiPriority w:val="11"/>
    <w:rsid w:val="000951DA"/>
    <w:rPr>
      <w:rFonts w:ascii="Times New Roman" w:eastAsiaTheme="minorEastAsia" w:hAnsi="Times New Roman"/>
      <w:i/>
      <w:color w:val="000000" w:themeColor="text1"/>
      <w:spacing w:val="15"/>
      <w:sz w:val="32"/>
      <w:szCs w:val="22"/>
    </w:rPr>
  </w:style>
  <w:style w:type="numbering" w:customStyle="1" w:styleId="Style1">
    <w:name w:val="Style1"/>
    <w:basedOn w:val="Ingenoversigt"/>
    <w:uiPriority w:val="99"/>
    <w:rsid w:val="007026AE"/>
    <w:pPr>
      <w:numPr>
        <w:numId w:val="1"/>
      </w:numPr>
    </w:pPr>
  </w:style>
  <w:style w:type="paragraph" w:styleId="Listeafsnit">
    <w:name w:val="List Paragraph"/>
    <w:basedOn w:val="Overskrift1"/>
    <w:uiPriority w:val="34"/>
    <w:rsid w:val="001741FD"/>
    <w:pPr>
      <w:numPr>
        <w:numId w:val="2"/>
      </w:numPr>
      <w:suppressAutoHyphens/>
      <w:contextualSpacing/>
    </w:pPr>
    <w:rPr>
      <w:b w:val="0"/>
      <w:bCs/>
      <w:sz w:val="24"/>
      <w:szCs w:val="24"/>
      <w:lang w:val="en-GB"/>
    </w:rPr>
  </w:style>
  <w:style w:type="character" w:customStyle="1" w:styleId="Overskrift3Tegn">
    <w:name w:val="Overskrift 3 Tegn"/>
    <w:basedOn w:val="Standardskrifttypeiafsnit"/>
    <w:link w:val="Overskrift3"/>
    <w:uiPriority w:val="9"/>
    <w:semiHidden/>
    <w:rsid w:val="0048122C"/>
    <w:rPr>
      <w:rFonts w:ascii="Times New Roman" w:eastAsiaTheme="majorEastAsia" w:hAnsi="Times New Roman" w:cstheme="majorBidi"/>
      <w:b/>
      <w:color w:val="000000" w:themeColor="text1"/>
    </w:rPr>
  </w:style>
  <w:style w:type="character" w:styleId="Sidetal">
    <w:name w:val="page number"/>
    <w:basedOn w:val="Standardskrifttypeiafsnit"/>
    <w:uiPriority w:val="99"/>
    <w:semiHidden/>
    <w:unhideWhenUsed/>
    <w:rsid w:val="00CC0736"/>
  </w:style>
  <w:style w:type="paragraph" w:customStyle="1" w:styleId="Blockquote">
    <w:name w:val="Block quote"/>
    <w:basedOn w:val="Overskrift1"/>
    <w:qFormat/>
    <w:rsid w:val="002F7E70"/>
    <w:pPr>
      <w:suppressAutoHyphens/>
      <w:ind w:left="709" w:right="656"/>
      <w:contextualSpacing/>
    </w:pPr>
    <w:rPr>
      <w:b w:val="0"/>
      <w:bCs/>
      <w:sz w:val="24"/>
      <w:szCs w:val="24"/>
      <w:lang w:val="en-GB"/>
    </w:rPr>
  </w:style>
  <w:style w:type="paragraph" w:styleId="Slutnotetekst">
    <w:name w:val="endnote text"/>
    <w:basedOn w:val="Normal"/>
    <w:link w:val="SlutnotetekstTegn"/>
    <w:uiPriority w:val="99"/>
    <w:semiHidden/>
    <w:unhideWhenUsed/>
    <w:rsid w:val="003A73E7"/>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3A73E7"/>
    <w:rPr>
      <w:rFonts w:ascii="Times New Roman" w:hAnsi="Times New Roman"/>
      <w:sz w:val="20"/>
      <w:szCs w:val="20"/>
    </w:rPr>
  </w:style>
  <w:style w:type="character" w:styleId="Slutnotehenvisning">
    <w:name w:val="endnote reference"/>
    <w:basedOn w:val="Standardskrifttypeiafsnit"/>
    <w:uiPriority w:val="99"/>
    <w:semiHidden/>
    <w:unhideWhenUsed/>
    <w:rsid w:val="003A73E7"/>
    <w:rPr>
      <w:vertAlign w:val="superscript"/>
    </w:rPr>
  </w:style>
  <w:style w:type="character" w:styleId="Hyperlink">
    <w:name w:val="Hyperlink"/>
    <w:basedOn w:val="Standardskrifttypeiafsnit"/>
    <w:uiPriority w:val="99"/>
    <w:unhideWhenUsed/>
    <w:rsid w:val="00B23186"/>
    <w:rPr>
      <w:color w:val="0563C1" w:themeColor="hyperlink"/>
      <w:u w:val="single"/>
    </w:rPr>
  </w:style>
  <w:style w:type="character" w:styleId="Ulstomtale">
    <w:name w:val="Unresolved Mention"/>
    <w:basedOn w:val="Standardskrifttypeiafsnit"/>
    <w:uiPriority w:val="99"/>
    <w:semiHidden/>
    <w:unhideWhenUsed/>
    <w:rsid w:val="00B23186"/>
    <w:rPr>
      <w:color w:val="605E5C"/>
      <w:shd w:val="clear" w:color="auto" w:fill="E1DFDD"/>
    </w:rPr>
  </w:style>
  <w:style w:type="paragraph" w:styleId="Korrektur">
    <w:name w:val="Revision"/>
    <w:hidden/>
    <w:uiPriority w:val="99"/>
    <w:semiHidden/>
    <w:rsid w:val="006B75F4"/>
    <w:rPr>
      <w:rFonts w:ascii="Times New Roman" w:hAnsi="Times New Roman"/>
    </w:rPr>
  </w:style>
  <w:style w:type="table" w:styleId="Tabel-Gitter">
    <w:name w:val="Table Grid"/>
    <w:basedOn w:val="Tabel-Normal"/>
    <w:uiPriority w:val="39"/>
    <w:rsid w:val="007F7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C81528"/>
    <w:pPr>
      <w:tabs>
        <w:tab w:val="center" w:pos="4513"/>
        <w:tab w:val="right" w:pos="9026"/>
      </w:tabs>
      <w:spacing w:line="240" w:lineRule="auto"/>
    </w:pPr>
  </w:style>
  <w:style w:type="character" w:customStyle="1" w:styleId="SidehovedTegn">
    <w:name w:val="Sidehoved Tegn"/>
    <w:basedOn w:val="Standardskrifttypeiafsnit"/>
    <w:link w:val="Sidehoved"/>
    <w:uiPriority w:val="99"/>
    <w:rsid w:val="00C81528"/>
    <w:rPr>
      <w:rFonts w:ascii="Times New Roman" w:hAnsi="Times New Roman"/>
    </w:rPr>
  </w:style>
  <w:style w:type="paragraph" w:styleId="Sidefod">
    <w:name w:val="footer"/>
    <w:basedOn w:val="Normal"/>
    <w:link w:val="SidefodTegn"/>
    <w:uiPriority w:val="99"/>
    <w:unhideWhenUsed/>
    <w:rsid w:val="00C81528"/>
    <w:pPr>
      <w:tabs>
        <w:tab w:val="center" w:pos="4513"/>
        <w:tab w:val="right" w:pos="9026"/>
      </w:tabs>
      <w:spacing w:line="240" w:lineRule="auto"/>
    </w:pPr>
  </w:style>
  <w:style w:type="character" w:customStyle="1" w:styleId="SidefodTegn">
    <w:name w:val="Sidefod Tegn"/>
    <w:basedOn w:val="Standardskrifttypeiafsnit"/>
    <w:link w:val="Sidefod"/>
    <w:uiPriority w:val="99"/>
    <w:rsid w:val="00C81528"/>
    <w:rPr>
      <w:rFonts w:ascii="Times New Roman" w:hAnsi="Times New Roman"/>
    </w:rPr>
  </w:style>
  <w:style w:type="character" w:styleId="Kommentarhenvisning">
    <w:name w:val="annotation reference"/>
    <w:basedOn w:val="Standardskrifttypeiafsnit"/>
    <w:uiPriority w:val="99"/>
    <w:semiHidden/>
    <w:unhideWhenUsed/>
    <w:rsid w:val="0055389A"/>
    <w:rPr>
      <w:sz w:val="16"/>
      <w:szCs w:val="16"/>
    </w:rPr>
  </w:style>
  <w:style w:type="paragraph" w:styleId="Kommentartekst">
    <w:name w:val="annotation text"/>
    <w:basedOn w:val="Normal"/>
    <w:link w:val="KommentartekstTegn"/>
    <w:uiPriority w:val="99"/>
    <w:unhideWhenUsed/>
    <w:rsid w:val="0055389A"/>
    <w:pPr>
      <w:spacing w:line="240" w:lineRule="auto"/>
    </w:pPr>
    <w:rPr>
      <w:sz w:val="20"/>
      <w:szCs w:val="20"/>
    </w:rPr>
  </w:style>
  <w:style w:type="character" w:customStyle="1" w:styleId="KommentartekstTegn">
    <w:name w:val="Kommentartekst Tegn"/>
    <w:basedOn w:val="Standardskrifttypeiafsnit"/>
    <w:link w:val="Kommentartekst"/>
    <w:uiPriority w:val="99"/>
    <w:rsid w:val="0055389A"/>
    <w:rPr>
      <w:rFonts w:ascii="Times New Roman" w:hAnsi="Times New Roman"/>
      <w:sz w:val="20"/>
      <w:szCs w:val="20"/>
    </w:rPr>
  </w:style>
  <w:style w:type="paragraph" w:styleId="Kommentaremne">
    <w:name w:val="annotation subject"/>
    <w:basedOn w:val="Kommentartekst"/>
    <w:next w:val="Kommentartekst"/>
    <w:link w:val="KommentaremneTegn"/>
    <w:uiPriority w:val="99"/>
    <w:semiHidden/>
    <w:unhideWhenUsed/>
    <w:rsid w:val="0055389A"/>
    <w:rPr>
      <w:b/>
      <w:bCs/>
    </w:rPr>
  </w:style>
  <w:style w:type="character" w:customStyle="1" w:styleId="KommentaremneTegn">
    <w:name w:val="Kommentaremne Tegn"/>
    <w:basedOn w:val="KommentartekstTegn"/>
    <w:link w:val="Kommentaremne"/>
    <w:uiPriority w:val="99"/>
    <w:semiHidden/>
    <w:rsid w:val="0055389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99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astyle.apa.org/style-grammar-guidelines/referen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dicom.gu.se/en/publications/publish-with-nordicom/instructions-authors/guidelines-tabl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dicom.gu.se/en/publications/publish-with-nordicom/instructions-authors" TargetMode="External"/><Relationship Id="rId5" Type="http://schemas.openxmlformats.org/officeDocument/2006/relationships/numbering" Target="numbering.xml"/><Relationship Id="rId15" Type="http://schemas.openxmlformats.org/officeDocument/2006/relationships/hyperlink" Target="https://apastyle.apa.org/style-grammar-guidelines/references/exampl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dicom.gu.se/en/publications/publish-with-nordicom/instructions-authors/citing-and-referencing-empirical-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U Dokument Grp" ma:contentTypeID="0x010100C7C811754E204E47A665D3B7C5D98E1E0100D0B8D7B1B7D09A4EBB931E133A9917E9" ma:contentTypeVersion="60" ma:contentTypeDescription="" ma:contentTypeScope="" ma:versionID="af7d17dfc1f28eec621c91fc8ecfe946">
  <xsd:schema xmlns:xsd="http://www.w3.org/2001/XMLSchema" xmlns:xs="http://www.w3.org/2001/XMLSchema" xmlns:p="http://schemas.microsoft.com/office/2006/metadata/properties" xmlns:ns2="31895192-83e3-4cfb-80fd-93f7482dda6b" xmlns:ns3="231fe8cf-ccc0-454c-9b48-ac3bf72b5807" xmlns:ns4="4160d47a-ddaf-4f96-aa5a-ac84a930d3d1" xmlns:ns5="ae9dd6ea-c2e4-4869-976b-8dbce2ea94e0" xmlns:ns6="a94ff575-881d-444c-a15f-28f2022b7885" xmlns:ns7="d3770cb4-3396-4bca-9270-d93e1f8bdc0b" targetNamespace="http://schemas.microsoft.com/office/2006/metadata/properties" ma:root="true" ma:fieldsID="5cdacf150aa76b617eec25239ee127eb" ns2:_="" ns3:_="" ns4:_="" ns5:_="" ns6:_="" ns7:_="">
    <xsd:import namespace="31895192-83e3-4cfb-80fd-93f7482dda6b"/>
    <xsd:import namespace="231fe8cf-ccc0-454c-9b48-ac3bf72b5807"/>
    <xsd:import namespace="4160d47a-ddaf-4f96-aa5a-ac84a930d3d1"/>
    <xsd:import namespace="ae9dd6ea-c2e4-4869-976b-8dbce2ea94e0"/>
    <xsd:import namespace="a94ff575-881d-444c-a15f-28f2022b7885"/>
    <xsd:import namespace="d3770cb4-3396-4bca-9270-d93e1f8bdc0b"/>
    <xsd:element name="properties">
      <xsd:complexType>
        <xsd:sequence>
          <xsd:element name="documentManagement">
            <xsd:complexType>
              <xsd:all>
                <xsd:element ref="ns3:GU_DocDescription" minOccurs="0"/>
                <xsd:element ref="ns2:TaxKeywordTaxHTField" minOccurs="0"/>
                <xsd:element ref="ns2:TaxCatchAll" minOccurs="0"/>
                <xsd:element ref="ns2:TaxCatchAllLabel" minOccurs="0"/>
                <xsd:element ref="ns3:GU_DocStatus" minOccurs="0"/>
                <xsd:element ref="ns3:ffd98747c26642ec8caf6ec3431d5d08" minOccurs="0"/>
                <xsd:element ref="ns4:b96f7c442203436fbdf8d4ebf5de5e7a" minOccurs="0"/>
                <xsd:element ref="ns4:GU_AccessRight" minOccurs="0"/>
                <xsd:element ref="ns4:GU_EstablishedDate" minOccurs="0"/>
                <xsd:element ref="ns4:GU_ArchivedDate" minOccurs="0"/>
                <xsd:element ref="ns2:GU_ArchivedBy" minOccurs="0"/>
                <xsd:element ref="ns4:GU_ArchiveDocId" minOccurs="0"/>
                <xsd:element ref="ns4:GU_ArchiveDocGuid" minOccurs="0"/>
                <xsd:element ref="ns4:GU_ArchiveDocVersionId" minOccurs="0"/>
                <xsd:element ref="ns5:GU_SiteGuid" minOccurs="0"/>
                <xsd:element ref="ns4:GU_ArchiveDocUrl" minOccurs="0"/>
                <xsd:element ref="ns2:GU_DocumentApprover" minOccurs="0"/>
                <xsd:element ref="ns2:GU_DocumentApprovedBy" minOccurs="0"/>
                <xsd:element ref="ns6:GU_DocumentApprovedDate" minOccurs="0"/>
                <xsd:element ref="ns6:GU_DocumentApproval" minOccurs="0"/>
                <xsd:element ref="ns6:GU_CommentsAuthor" minOccurs="0"/>
                <xsd:element ref="ns6:GU_DiaryNumber" minOccurs="0"/>
                <xsd:element ref="ns6:GU_DiaryDirectionType" minOccurs="0"/>
                <xsd:element ref="ns6:GU_DiaryDirectionOrg" minOccurs="0"/>
                <xsd:element ref="ns5:GU_SendToDiary" minOccurs="0"/>
                <xsd:element ref="ns7:MediaServiceFastMetadata" minOccurs="0"/>
                <xsd:element ref="ns7:MediaServiceAutoKeyPoints" minOccurs="0"/>
                <xsd:element ref="ns7:MediaServiceKeyPoints" minOccurs="0"/>
                <xsd:element ref="ns2:_dlc_DocIdPersistId" minOccurs="0"/>
                <xsd:element ref="ns2:_dlc_DocId" minOccurs="0"/>
                <xsd:element ref="ns2:_dlc_DocIdUrl" minOccurs="0"/>
                <xsd:element ref="ns5:GU_DocGrpId"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Metadata" minOccurs="0"/>
                <xsd:element ref="ns7:MediaLengthInSeconds" minOccurs="0"/>
                <xsd:element ref="ns7:MediaServiceLocation" minOccurs="0"/>
                <xsd:element ref="ns7:lcf76f155ced4ddcb4097134ff3c332f"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95192-83e3-4cfb-80fd-93f7482dda6b"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Företagsnyckelord" ma:fieldId="{23f27201-bee3-471e-b2e7-b64fd8b7ca38}" ma:taxonomyMulti="true" ma:sspId="85cde726-cec2-4dbf-bde0-2c3495ee07fa"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443b752-0fce-404b-b469-35c71c1b5481}" ma:internalName="TaxCatchAll" ma:showField="CatchAllData" ma:web="31895192-83e3-4cfb-80fd-93f7482dda6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443b752-0fce-404b-b469-35c71c1b5481}" ma:internalName="TaxCatchAllLabel" ma:readOnly="true" ma:showField="CatchAllDataLabel" ma:web="31895192-83e3-4cfb-80fd-93f7482dda6b">
      <xsd:complexType>
        <xsd:complexContent>
          <xsd:extension base="dms:MultiChoiceLookup">
            <xsd:sequence>
              <xsd:element name="Value" type="dms:Lookup" maxOccurs="unbounded" minOccurs="0" nillable="true"/>
            </xsd:sequence>
          </xsd:extension>
        </xsd:complexContent>
      </xsd:complexType>
    </xsd:element>
    <xsd:element name="GU_ArchivedBy" ma:index="21" nillable="true" ma:displayName="Arkiverad av" ma:hidden="true" ma:list="UserInfo" ma:SharePointGroup="0" ma:internalName="GU_Archi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U_DocumentApprover" ma:index="27" nillable="true" ma:displayName="Dokumentgodkännare" ma:hidden="true" ma:list="UserInfo" ma:SharePointGroup="0" ma:internalName="GU_Document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U_DocumentApprovedBy" ma:index="28" nillable="true" ma:displayName="Attest genomfört av" ma:hidden="true" ma:list="UserInfo" ma:SharePointGroup="0" ma:internalName="GU_Document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PersistId" ma:index="40" nillable="true" ma:displayName="Spara ID" ma:description="Behåll ID vid tillägg." ma:hidden="true" ma:internalName="_dlc_DocIdPersistId" ma:readOnly="true">
      <xsd:simpleType>
        <xsd:restriction base="dms:Boolean"/>
      </xsd:simpleType>
    </xsd:element>
    <xsd:element name="_dlc_DocId" ma:index="41" nillable="true" ma:displayName="Dokument-ID-värde" ma:description="" ma:internalName="_dlc_DocId" ma:readOnly="true">
      <xsd:simpleType>
        <xsd:restriction base="dms:Text"/>
      </xsd:simpleType>
    </xsd:element>
    <xsd:element name="_dlc_DocIdUrl" ma:index="42"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4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1fe8cf-ccc0-454c-9b48-ac3bf72b5807" elementFormDefault="qualified">
    <xsd:import namespace="http://schemas.microsoft.com/office/2006/documentManagement/types"/>
    <xsd:import namespace="http://schemas.microsoft.com/office/infopath/2007/PartnerControls"/>
    <xsd:element name="GU_DocDescription" ma:index="3" nillable="true" ma:displayName="Dokumentbeskrivning" ma:internalName="GU_DocDescription">
      <xsd:simpleType>
        <xsd:restriction base="dms:Note">
          <xsd:maxLength value="255"/>
        </xsd:restriction>
      </xsd:simpleType>
    </xsd:element>
    <xsd:element name="GU_DocStatus" ma:index="13" nillable="true" ma:displayName="Dokumentstatus" ma:default="Arbetsmaterial" ma:format="Dropdown" ma:internalName="GU_DocStatus" ma:readOnly="true">
      <xsd:simpleType>
        <xsd:restriction base="dms:Choice">
          <xsd:enumeration value="Arbetsmaterial"/>
          <xsd:enumeration value="Fastställande pågår"/>
          <xsd:enumeration value="Fastställd"/>
          <xsd:enumeration value="Väntar på attest"/>
          <xsd:enumeration value="Fel vid fastställande"/>
        </xsd:restriction>
      </xsd:simpleType>
    </xsd:element>
    <xsd:element name="ffd98747c26642ec8caf6ec3431d5d08" ma:index="14" nillable="true" ma:taxonomy="true" ma:internalName="ffd98747c26642ec8caf6ec3431d5d08" ma:taxonomyFieldName="GU_DocOrganisation" ma:displayName="Ansvarig enhet" ma:default="" ma:fieldId="{ffd98747-c266-42ec-8caf-6ec3431d5d08}" ma:sspId="85cde726-cec2-4dbf-bde0-2c3495ee07fa" ma:termSetId="938bbb0a-f50e-4d72-96c1-d7b7216eae1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60d47a-ddaf-4f96-aa5a-ac84a930d3d1" elementFormDefault="qualified">
    <xsd:import namespace="http://schemas.microsoft.com/office/2006/documentManagement/types"/>
    <xsd:import namespace="http://schemas.microsoft.com/office/infopath/2007/PartnerControls"/>
    <xsd:element name="b96f7c442203436fbdf8d4ebf5de5e7a" ma:index="16" nillable="true" ma:taxonomy="true" ma:internalName="b96f7c442203436fbdf8d4ebf5de5e7a" ma:taxonomyFieldName="GU_RecordType" ma:displayName="Handlingstyp" ma:default="" ma:fieldId="{b96f7c44-2203-436f-bdf8-d4ebf5de5e7a}" ma:sspId="85cde726-cec2-4dbf-bde0-2c3495ee07fa" ma:termSetId="f64da07e-df9c-4500-a5ac-815ac121141b" ma:anchorId="00000000-0000-0000-0000-000000000000" ma:open="false" ma:isKeyword="false">
      <xsd:complexType>
        <xsd:sequence>
          <xsd:element ref="pc:Terms" minOccurs="0" maxOccurs="1"/>
        </xsd:sequence>
      </xsd:complexType>
    </xsd:element>
    <xsd:element name="GU_AccessRight" ma:index="18" nillable="true" ma:displayName="Åtkomsträtt" ma:default="0" ma:format="Dropdown" ma:internalName="GU_AccessRight" ma:readOnly="true">
      <xsd:simpleType>
        <xsd:restriction base="dms:Choice">
          <xsd:enumeration value="0"/>
          <xsd:enumeration value="1"/>
          <xsd:enumeration value="2"/>
          <xsd:enumeration value="3"/>
          <xsd:enumeration value="4"/>
          <xsd:enumeration value="5"/>
        </xsd:restriction>
      </xsd:simpleType>
    </xsd:element>
    <xsd:element name="GU_EstablishedDate" ma:index="19" nillable="true" ma:displayName="Fastställd datum" ma:format="DateTime" ma:internalName="GU_EstablishedDate" ma:readOnly="true">
      <xsd:simpleType>
        <xsd:restriction base="dms:DateTime"/>
      </xsd:simpleType>
    </xsd:element>
    <xsd:element name="GU_ArchivedDate" ma:index="20" nillable="true" ma:displayName="Arkivdatum" ma:format="DateTime" ma:indexed="true" ma:internalName="GU_ArchivedDate" ma:readOnly="true">
      <xsd:simpleType>
        <xsd:restriction base="dms:DateTime"/>
      </xsd:simpleType>
    </xsd:element>
    <xsd:element name="GU_ArchiveDocId" ma:index="22" nillable="true" ma:displayName="ArkivDokument-ID" ma:hidden="true" ma:internalName="GU_ArchiveDocId" ma:readOnly="false">
      <xsd:simpleType>
        <xsd:restriction base="dms:Text">
          <xsd:maxLength value="255"/>
        </xsd:restriction>
      </xsd:simpleType>
    </xsd:element>
    <xsd:element name="GU_ArchiveDocGuid" ma:index="23" nillable="true" ma:displayName="ArkivDokument-GUID" ma:hidden="true" ma:internalName="GU_ArchiveDocGuid" ma:readOnly="false">
      <xsd:simpleType>
        <xsd:restriction base="dms:Text">
          <xsd:maxLength value="255"/>
        </xsd:restriction>
      </xsd:simpleType>
    </xsd:element>
    <xsd:element name="GU_ArchiveDocVersionId" ma:index="24" nillable="true" ma:displayName="ArkivDokument-VerID" ma:hidden="true" ma:internalName="GU_ArchiveDocVersionId" ma:readOnly="false">
      <xsd:simpleType>
        <xsd:restriction base="dms:Text">
          <xsd:maxLength value="255"/>
        </xsd:restriction>
      </xsd:simpleType>
    </xsd:element>
    <xsd:element name="GU_ArchiveDocUrl" ma:index="26" nillable="true" ma:displayName="Arkivlänk" ma:hidden="true" ma:internalName="GU_ArchiveDocUrl"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9dd6ea-c2e4-4869-976b-8dbce2ea94e0" elementFormDefault="qualified">
    <xsd:import namespace="http://schemas.microsoft.com/office/2006/documentManagement/types"/>
    <xsd:import namespace="http://schemas.microsoft.com/office/infopath/2007/PartnerControls"/>
    <xsd:element name="GU_SiteGuid" ma:index="25" nillable="true" ma:displayName="Site Guid" ma:hidden="true" ma:internalName="GU_SiteGuid" ma:readOnly="false">
      <xsd:simpleType>
        <xsd:restriction base="dms:Text">
          <xsd:maxLength value="255"/>
        </xsd:restriction>
      </xsd:simpleType>
    </xsd:element>
    <xsd:element name="GU_SendToDiary" ma:index="35" nillable="true" ma:displayName="Diarieförs" ma:default="0" ma:description="Anger om handlingen också ska skickas till diariet när den fastställs" ma:indexed="true" ma:internalName="GU_SendToDiary" ma:readOnly="true">
      <xsd:simpleType>
        <xsd:restriction base="dms:Boolean"/>
      </xsd:simpleType>
    </xsd:element>
    <xsd:element name="GU_DocGrpId" ma:index="43" nillable="true" ma:displayName="Grp-id" ma:internalName="GU_DocGrp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4ff575-881d-444c-a15f-28f2022b7885" elementFormDefault="qualified">
    <xsd:import namespace="http://schemas.microsoft.com/office/2006/documentManagement/types"/>
    <xsd:import namespace="http://schemas.microsoft.com/office/infopath/2007/PartnerControls"/>
    <xsd:element name="GU_DocumentApprovedDate" ma:index="29" nillable="true" ma:displayName="Attest genomfört" ma:format="DateTime" ma:hidden="true" ma:internalName="GU_DocumentApprovedDate" ma:readOnly="false">
      <xsd:simpleType>
        <xsd:restriction base="dms:DateTime"/>
      </xsd:simpleType>
    </xsd:element>
    <xsd:element name="GU_DocumentApproval" ma:index="30" nillable="true" ma:displayName="Attest" ma:default="0" ma:indexed="true" ma:internalName="GU_DocumentApproval" ma:readOnly="true">
      <xsd:simpleType>
        <xsd:restriction base="dms:Boolean"/>
      </xsd:simpleType>
    </xsd:element>
    <xsd:element name="GU_CommentsAuthor" ma:index="31" nillable="true" ma:displayName="Attest kommentarer" ma:internalName="GU_CommentsAuthor" ma:readOnly="true">
      <xsd:simpleType>
        <xsd:restriction base="dms:Note"/>
      </xsd:simpleType>
    </xsd:element>
    <xsd:element name="GU_DiaryNumber" ma:index="32" nillable="true" ma:displayName="Diarienr" ma:description="Diarienr som kan användas vid fastställande" ma:internalName="GU_DiaryNumber" ma:readOnly="true">
      <xsd:simpleType>
        <xsd:restriction base="dms:Text">
          <xsd:maxLength value="255"/>
        </xsd:restriction>
      </xsd:simpleType>
    </xsd:element>
    <xsd:element name="GU_DiaryDirectionType" ma:index="33" nillable="true" ma:displayName="Riktning" ma:description="Avser riktning typ för handling som diarieförs" ma:internalName="GU_DiaryDirectionType" ma:readOnly="true">
      <xsd:simpleType>
        <xsd:restriction base="dms:Text">
          <xsd:maxLength value="255"/>
        </xsd:restriction>
      </xsd:simpleType>
    </xsd:element>
    <xsd:element name="GU_DiaryDirectionOrg" ma:index="34" nillable="true" ma:displayName="Riktning organisation" ma:description="Avser avsändare mottagare för handlingen (beroende på vald typ riktning)" ma:internalName="GU_DiaryDirectionOrg"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770cb4-3396-4bca-9270-d93e1f8bdc0b" elementFormDefault="qualified">
    <xsd:import namespace="http://schemas.microsoft.com/office/2006/documentManagement/types"/>
    <xsd:import namespace="http://schemas.microsoft.com/office/infopath/2007/PartnerControls"/>
    <xsd:element name="MediaServiceFastMetadata" ma:index="37"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6" nillable="true" ma:displayName="Tags" ma:internalName="MediaServiceAutoTags"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DateTaken" ma:index="50" nillable="true" ma:displayName="MediaServiceDateTaken" ma:hidden="true" ma:internalName="MediaServiceDateTaken" ma:readOnly="true">
      <xsd:simpleType>
        <xsd:restriction base="dms:Text"/>
      </xsd:simpleType>
    </xsd:element>
    <xsd:element name="MediaServiceMetadata" ma:index="51" nillable="true" ma:displayName="MediaServiceMetadata" ma:hidden="true" ma:internalName="MediaServiceMetadata" ma:readOnly="true">
      <xsd:simpleType>
        <xsd:restriction base="dms:Note"/>
      </xsd:simpleType>
    </xsd:element>
    <xsd:element name="MediaLengthInSeconds" ma:index="52" nillable="true" ma:displayName="Length (seconds)" ma:internalName="MediaLengthInSeconds" ma:readOnly="true">
      <xsd:simpleType>
        <xsd:restriction base="dms:Unknown"/>
      </xsd:simpleType>
    </xsd:element>
    <xsd:element name="MediaServiceLocation" ma:index="53" nillable="true" ma:displayName="Location" ma:internalName="MediaServiceLocation" ma:readOnly="true">
      <xsd:simpleType>
        <xsd:restriction base="dms:Text"/>
      </xsd:simpleType>
    </xsd:element>
    <xsd:element name="lcf76f155ced4ddcb4097134ff3c332f" ma:index="55" nillable="true" ma:taxonomy="true" ma:internalName="lcf76f155ced4ddcb4097134ff3c332f" ma:taxonomyFieldName="MediaServiceImageTags" ma:displayName="Bildmarkeringar" ma:readOnly="false" ma:fieldId="{5cf76f15-5ced-4ddc-b409-7134ff3c332f}" ma:taxonomyMulti="true" ma:sspId="85cde726-cec2-4dbf-bde0-2c3495ee07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MediaServiceSearchProperties" ma:index="5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fd98747c26642ec8caf6ec3431d5d08 xmlns="231fe8cf-ccc0-454c-9b48-ac3bf72b5807">
      <Terms xmlns="http://schemas.microsoft.com/office/infopath/2007/PartnerControls">
        <TermInfo xmlns="http://schemas.microsoft.com/office/infopath/2007/PartnerControls">
          <TermName xmlns="http://schemas.microsoft.com/office/infopath/2007/PartnerControls">Nordicom</TermName>
          <TermId xmlns="http://schemas.microsoft.com/office/infopath/2007/PartnerControls">c4777131-5891-4b7a-aa9c-ed005d0cd165</TermId>
        </TermInfo>
      </Terms>
    </ffd98747c26642ec8caf6ec3431d5d08>
    <GU_ArchiveDocId xmlns="4160d47a-ddaf-4f96-aa5a-ac84a930d3d1" xsi:nil="true"/>
    <GU_DocGrpId xmlns="ae9dd6ea-c2e4-4869-976b-8dbce2ea94e0" xsi:nil="true"/>
    <GU_ArchivedBy xmlns="31895192-83e3-4cfb-80fd-93f7482dda6b">
      <UserInfo>
        <DisplayName/>
        <AccountId xsi:nil="true"/>
        <AccountType/>
      </UserInfo>
    </GU_ArchivedBy>
    <GU_DocumentApprover xmlns="31895192-83e3-4cfb-80fd-93f7482dda6b">
      <UserInfo>
        <DisplayName/>
        <AccountId xsi:nil="true"/>
        <AccountType/>
      </UserInfo>
    </GU_DocumentApprover>
    <GU_ArchivedDate xmlns="4160d47a-ddaf-4f96-aa5a-ac84a930d3d1" xsi:nil="true"/>
    <GU_ArchiveDocVersionId xmlns="4160d47a-ddaf-4f96-aa5a-ac84a930d3d1" xsi:nil="true"/>
    <TaxCatchAll xmlns="31895192-83e3-4cfb-80fd-93f7482dda6b">
      <Value>1</Value>
    </TaxCatchAll>
    <GU_DocumentApproval xmlns="a94ff575-881d-444c-a15f-28f2022b7885">false</GU_DocumentApproval>
    <GU_DocDescription xmlns="231fe8cf-ccc0-454c-9b48-ac3bf72b5807" xsi:nil="true"/>
    <TaxKeywordTaxHTField xmlns="31895192-83e3-4cfb-80fd-93f7482dda6b">
      <Terms xmlns="http://schemas.microsoft.com/office/infopath/2007/PartnerControls"/>
    </TaxKeywordTaxHTField>
    <b96f7c442203436fbdf8d4ebf5de5e7a xmlns="4160d47a-ddaf-4f96-aa5a-ac84a930d3d1">
      <Terms xmlns="http://schemas.microsoft.com/office/infopath/2007/PartnerControls"/>
    </b96f7c442203436fbdf8d4ebf5de5e7a>
    <GU_ArchiveDocGuid xmlns="4160d47a-ddaf-4f96-aa5a-ac84a930d3d1" xsi:nil="true"/>
    <GU_SiteGuid xmlns="ae9dd6ea-c2e4-4869-976b-8dbce2ea94e0" xsi:nil="true"/>
    <GU_ArchiveDocUrl xmlns="4160d47a-ddaf-4f96-aa5a-ac84a930d3d1" xsi:nil="true"/>
    <GU_DocumentApprovedBy xmlns="31895192-83e3-4cfb-80fd-93f7482dda6b">
      <UserInfo>
        <DisplayName/>
        <AccountId xsi:nil="true"/>
        <AccountType/>
      </UserInfo>
    </GU_DocumentApprovedBy>
    <GU_DocumentApprovedDate xmlns="a94ff575-881d-444c-a15f-28f2022b7885" xsi:nil="true"/>
    <GU_SendToDiary xmlns="ae9dd6ea-c2e4-4869-976b-8dbce2ea94e0">false</GU_SendToDiary>
    <_dlc_DocId xmlns="31895192-83e3-4cfb-80fd-93f7482dda6b">GU1135-1023869288-20837</_dlc_DocId>
    <GU_AccessRight xmlns="4160d47a-ddaf-4f96-aa5a-ac84a930d3d1">0</GU_AccessRight>
    <GU_DocStatus xmlns="231fe8cf-ccc0-454c-9b48-ac3bf72b5807">Arbetsmaterial</GU_DocStatus>
    <_dlc_DocIdUrl xmlns="31895192-83e3-4cfb-80fd-93f7482dda6b">
      <Url>https://gunet.sharepoint.com/sites/sy-grp-publikationsgruppen-nordicom/_layouts/15/DocIdRedir.aspx?ID=GU1135-1023869288-20837</Url>
      <Description>GU1135-1023869288-20837</Description>
    </_dlc_DocIdUrl>
    <lcf76f155ced4ddcb4097134ff3c332f xmlns="d3770cb4-3396-4bca-9270-d93e1f8bdc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A40670-A1A3-4F30-9CEA-07B3682D6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95192-83e3-4cfb-80fd-93f7482dda6b"/>
    <ds:schemaRef ds:uri="231fe8cf-ccc0-454c-9b48-ac3bf72b5807"/>
    <ds:schemaRef ds:uri="4160d47a-ddaf-4f96-aa5a-ac84a930d3d1"/>
    <ds:schemaRef ds:uri="ae9dd6ea-c2e4-4869-976b-8dbce2ea94e0"/>
    <ds:schemaRef ds:uri="a94ff575-881d-444c-a15f-28f2022b7885"/>
    <ds:schemaRef ds:uri="d3770cb4-3396-4bca-9270-d93e1f8bd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3D43E-C4DE-444F-AF1B-0AE438D0CD24}">
  <ds:schemaRefs>
    <ds:schemaRef ds:uri="http://schemas.microsoft.com/sharepoint/events"/>
  </ds:schemaRefs>
</ds:datastoreItem>
</file>

<file path=customXml/itemProps3.xml><?xml version="1.0" encoding="utf-8"?>
<ds:datastoreItem xmlns:ds="http://schemas.openxmlformats.org/officeDocument/2006/customXml" ds:itemID="{41DD5FFA-E266-4939-A1D3-1EBDA4F0663E}">
  <ds:schemaRefs>
    <ds:schemaRef ds:uri="http://schemas.microsoft.com/sharepoint/v3/contenttype/forms"/>
  </ds:schemaRefs>
</ds:datastoreItem>
</file>

<file path=customXml/itemProps4.xml><?xml version="1.0" encoding="utf-8"?>
<ds:datastoreItem xmlns:ds="http://schemas.openxmlformats.org/officeDocument/2006/customXml" ds:itemID="{53EE4D5F-5CD4-4BB4-AF53-A6403D5EDFB4}">
  <ds:schemaRefs>
    <ds:schemaRef ds:uri="http://schemas.microsoft.com/office/2006/metadata/properties"/>
    <ds:schemaRef ds:uri="http://schemas.microsoft.com/office/infopath/2007/PartnerControls"/>
    <ds:schemaRef ds:uri="231fe8cf-ccc0-454c-9b48-ac3bf72b5807"/>
    <ds:schemaRef ds:uri="4160d47a-ddaf-4f96-aa5a-ac84a930d3d1"/>
    <ds:schemaRef ds:uri="ae9dd6ea-c2e4-4869-976b-8dbce2ea94e0"/>
    <ds:schemaRef ds:uri="31895192-83e3-4cfb-80fd-93f7482dda6b"/>
    <ds:schemaRef ds:uri="a94ff575-881d-444c-a15f-28f2022b7885"/>
    <ds:schemaRef ds:uri="d3770cb4-3396-4bca-9270-d93e1f8bdc0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635</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Cecilie Ravik</cp:lastModifiedBy>
  <cp:revision>2</cp:revision>
  <dcterms:created xsi:type="dcterms:W3CDTF">2025-10-03T08:37:00Z</dcterms:created>
  <dcterms:modified xsi:type="dcterms:W3CDTF">2025-10-03T08:37:00Z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0x010100C7C811754E204E47A665D3B7C5D98E1E0100D0B8D7B1B7D09A4EBB931E133A9917E9</vt:lpwstr>
  </property>
  <property fmtid="{D5CDD505-2E9C-101B-9397-08002B2CF9AE}" pid="3" name="_dlc_DocIdItemGuid">
    <vt:lpwstr>0eb96cdf-3095-41c3-b652-2690562abd88</vt:lpwstr>
  </property>
  <property fmtid="{D5CDD505-2E9C-101B-9397-08002B2CF9AE}" pid="4" name="TaxKeyword">
    <vt:lpwstr/>
  </property>
  <property fmtid="{D5CDD505-2E9C-101B-9397-08002B2CF9AE}" pid="5" name="GU_RecordType">
    <vt:lpwstr/>
  </property>
  <property fmtid="{D5CDD505-2E9C-101B-9397-08002B2CF9AE}" pid="6" name="GU_DocOrganisation">
    <vt:lpwstr>1;#Nordicom|c4777131-5891-4b7a-aa9c-ed005d0cd165</vt:lpwstr>
  </property>
  <property fmtid="{D5CDD505-2E9C-101B-9397-08002B2CF9AE}" pid="7" name="MediaServiceImageTags">
    <vt:lpwstr/>
  </property>
</Properties>
</file>